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4554" w14:textId="77CE3F20" w:rsidR="0076233B" w:rsidRDefault="005A28F8"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 </w:t>
      </w:r>
      <w:r w:rsidR="0076233B">
        <w:rPr>
          <w:rFonts w:ascii="Arial" w:eastAsia="Times New Roman" w:hAnsi="Arial" w:cs="Arial"/>
          <w:b/>
          <w:bCs/>
          <w:noProof/>
          <w:color w:val="000000" w:themeColor="text1"/>
        </w:rPr>
        <w:drawing>
          <wp:inline distT="0" distB="0" distL="0" distR="0" wp14:anchorId="64C81BDF" wp14:editId="7B34DAF6">
            <wp:extent cx="1701165" cy="628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628015"/>
                    </a:xfrm>
                    <a:prstGeom prst="rect">
                      <a:avLst/>
                    </a:prstGeom>
                    <a:noFill/>
                  </pic:spPr>
                </pic:pic>
              </a:graphicData>
            </a:graphic>
          </wp:inline>
        </w:drawing>
      </w:r>
    </w:p>
    <w:p w14:paraId="1127A7C7" w14:textId="2C6101A6" w:rsidR="00E11D09" w:rsidRPr="00E049F6" w:rsidRDefault="00443587" w:rsidP="00C138A7">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August</w:t>
      </w:r>
      <w:r w:rsidR="00862BD5">
        <w:rPr>
          <w:rFonts w:ascii="Arial" w:eastAsia="Times New Roman" w:hAnsi="Arial" w:cs="Arial"/>
          <w:b/>
          <w:bCs/>
          <w:color w:val="000000" w:themeColor="text1"/>
        </w:rPr>
        <w:t xml:space="preserve"> </w:t>
      </w:r>
      <w:r>
        <w:rPr>
          <w:rFonts w:ascii="Arial" w:eastAsia="Times New Roman" w:hAnsi="Arial" w:cs="Arial"/>
          <w:b/>
          <w:bCs/>
          <w:color w:val="000000" w:themeColor="text1"/>
        </w:rPr>
        <w:t>2</w:t>
      </w:r>
      <w:r w:rsidR="004266F7" w:rsidRPr="00E049F6">
        <w:rPr>
          <w:rFonts w:ascii="Arial" w:eastAsia="Times New Roman" w:hAnsi="Arial" w:cs="Arial"/>
          <w:b/>
          <w:bCs/>
          <w:color w:val="000000" w:themeColor="text1"/>
        </w:rPr>
        <w:t>, 202</w:t>
      </w:r>
      <w:r w:rsidR="006F6E77">
        <w:rPr>
          <w:rFonts w:ascii="Arial" w:eastAsia="Times New Roman" w:hAnsi="Arial" w:cs="Arial"/>
          <w:b/>
          <w:bCs/>
          <w:color w:val="000000" w:themeColor="text1"/>
        </w:rPr>
        <w:t>1</w:t>
      </w:r>
    </w:p>
    <w:p w14:paraId="20ABA1F5" w14:textId="211A9AB3" w:rsidR="000669E9" w:rsidRPr="0041573F" w:rsidRDefault="0094533E" w:rsidP="00FC0C3F">
      <w:pPr>
        <w:spacing w:after="75" w:line="276" w:lineRule="auto"/>
        <w:outlineLvl w:val="2"/>
        <w:rPr>
          <w:rFonts w:ascii="Arial" w:eastAsia="Times New Roman" w:hAnsi="Arial" w:cs="Arial"/>
          <w:b/>
          <w:bCs/>
          <w:color w:val="000000" w:themeColor="text1"/>
          <w:sz w:val="24"/>
          <w:szCs w:val="24"/>
        </w:rPr>
      </w:pPr>
      <w:hyperlink r:id="rId12" w:tooltip="Permanent Link to Mace Reports Fourth Quarter and Full-Year 2017 Financial Results" w:history="1">
        <w:r w:rsidR="000669E9" w:rsidRPr="0041573F">
          <w:rPr>
            <w:rFonts w:ascii="Arial" w:eastAsia="Times New Roman" w:hAnsi="Arial" w:cs="Arial"/>
            <w:b/>
            <w:bCs/>
            <w:color w:val="000000" w:themeColor="text1"/>
            <w:sz w:val="24"/>
            <w:szCs w:val="24"/>
          </w:rPr>
          <w:t>Mace</w:t>
        </w:r>
        <w:r w:rsidR="007401BB" w:rsidRPr="007401BB">
          <w:rPr>
            <w:rFonts w:ascii="Arial" w:eastAsia="Times New Roman" w:hAnsi="Arial" w:cs="Arial"/>
            <w:b/>
            <w:bCs/>
            <w:color w:val="000000" w:themeColor="text1"/>
            <w:sz w:val="24"/>
            <w:szCs w:val="24"/>
            <w:vertAlign w:val="superscript"/>
          </w:rPr>
          <w:t>®</w:t>
        </w:r>
        <w:r w:rsidR="000669E9" w:rsidRPr="0041573F">
          <w:rPr>
            <w:rFonts w:ascii="Arial" w:eastAsia="Times New Roman" w:hAnsi="Arial" w:cs="Arial"/>
            <w:b/>
            <w:bCs/>
            <w:color w:val="000000" w:themeColor="text1"/>
            <w:sz w:val="24"/>
            <w:szCs w:val="24"/>
          </w:rPr>
          <w:t xml:space="preserve"> </w:t>
        </w:r>
        <w:r w:rsidR="00A33AA5" w:rsidRPr="0041573F">
          <w:rPr>
            <w:rFonts w:ascii="Arial" w:eastAsia="Times New Roman" w:hAnsi="Arial" w:cs="Arial"/>
            <w:b/>
            <w:bCs/>
            <w:color w:val="000000" w:themeColor="text1"/>
            <w:sz w:val="24"/>
            <w:szCs w:val="24"/>
          </w:rPr>
          <w:t>Security International</w:t>
        </w:r>
        <w:r w:rsidR="00677C2B">
          <w:rPr>
            <w:rFonts w:ascii="Arial" w:eastAsia="Times New Roman" w:hAnsi="Arial" w:cs="Arial"/>
            <w:b/>
            <w:bCs/>
            <w:color w:val="000000" w:themeColor="text1"/>
            <w:sz w:val="24"/>
            <w:szCs w:val="24"/>
          </w:rPr>
          <w:t xml:space="preserve">, </w:t>
        </w:r>
        <w:r w:rsidR="00677C2B">
          <w:rPr>
            <w:rFonts w:ascii="Arial" w:eastAsia="Times New Roman" w:hAnsi="Arial" w:cs="Arial"/>
            <w:b/>
            <w:bCs/>
            <w:color w:val="000000"/>
            <w:sz w:val="24"/>
            <w:szCs w:val="24"/>
          </w:rPr>
          <w:t xml:space="preserve">a </w:t>
        </w:r>
        <w:r w:rsidR="00677C2B">
          <w:rPr>
            <w:rFonts w:ascii="Arial" w:eastAsia="Times New Roman" w:hAnsi="Arial" w:cs="Arial"/>
            <w:b/>
            <w:color w:val="333333"/>
            <w:sz w:val="24"/>
            <w:szCs w:val="24"/>
          </w:rPr>
          <w:t xml:space="preserve">Global Leader in Personal Self-Defense Sprays, </w:t>
        </w:r>
        <w:r w:rsidR="00BC624F">
          <w:rPr>
            <w:rFonts w:ascii="Arial" w:eastAsia="Times New Roman" w:hAnsi="Arial" w:cs="Arial"/>
            <w:b/>
            <w:bCs/>
            <w:color w:val="000000" w:themeColor="text1"/>
            <w:sz w:val="24"/>
            <w:szCs w:val="24"/>
          </w:rPr>
          <w:t>2</w:t>
        </w:r>
        <w:r w:rsidR="00A07E37">
          <w:rPr>
            <w:rFonts w:ascii="Arial" w:eastAsia="Times New Roman" w:hAnsi="Arial" w:cs="Arial"/>
            <w:b/>
            <w:bCs/>
            <w:color w:val="000000" w:themeColor="text1"/>
            <w:sz w:val="24"/>
            <w:szCs w:val="24"/>
          </w:rPr>
          <w:t>Q</w:t>
        </w:r>
        <w:r w:rsidR="00A43F7C" w:rsidRPr="0041573F">
          <w:rPr>
            <w:rFonts w:ascii="Arial" w:eastAsia="Times New Roman" w:hAnsi="Arial" w:cs="Arial"/>
            <w:b/>
            <w:bCs/>
            <w:color w:val="000000" w:themeColor="text1"/>
            <w:sz w:val="24"/>
            <w:szCs w:val="24"/>
          </w:rPr>
          <w:t>2</w:t>
        </w:r>
        <w:r w:rsidR="00BC624F">
          <w:rPr>
            <w:rFonts w:ascii="Arial" w:eastAsia="Times New Roman" w:hAnsi="Arial" w:cs="Arial"/>
            <w:b/>
            <w:bCs/>
            <w:color w:val="000000" w:themeColor="text1"/>
            <w:sz w:val="24"/>
            <w:szCs w:val="24"/>
          </w:rPr>
          <w:t>1</w:t>
        </w:r>
        <w:r w:rsidR="000669E9" w:rsidRPr="0041573F">
          <w:rPr>
            <w:rFonts w:ascii="Arial" w:eastAsia="Times New Roman" w:hAnsi="Arial" w:cs="Arial"/>
            <w:b/>
            <w:bCs/>
            <w:color w:val="000000" w:themeColor="text1"/>
            <w:sz w:val="24"/>
            <w:szCs w:val="24"/>
          </w:rPr>
          <w:t xml:space="preserve"> Financial Results</w:t>
        </w:r>
      </w:hyperlink>
      <w:r w:rsidR="005F3143">
        <w:rPr>
          <w:rFonts w:ascii="Arial" w:eastAsia="Times New Roman" w:hAnsi="Arial" w:cs="Arial"/>
          <w:b/>
          <w:bCs/>
          <w:color w:val="000000" w:themeColor="text1"/>
          <w:sz w:val="24"/>
          <w:szCs w:val="24"/>
        </w:rPr>
        <w:t xml:space="preserve"> </w:t>
      </w:r>
      <w:r w:rsidR="00FB4177">
        <w:rPr>
          <w:rFonts w:ascii="Arial" w:eastAsia="Times New Roman" w:hAnsi="Arial" w:cs="Arial"/>
          <w:b/>
          <w:bCs/>
          <w:color w:val="000000" w:themeColor="text1"/>
          <w:sz w:val="24"/>
          <w:szCs w:val="24"/>
        </w:rPr>
        <w:t xml:space="preserve">show Retail and e-commerce </w:t>
      </w:r>
      <w:r w:rsidR="00A21561">
        <w:rPr>
          <w:rFonts w:ascii="Arial" w:eastAsia="Times New Roman" w:hAnsi="Arial" w:cs="Arial"/>
          <w:b/>
          <w:bCs/>
          <w:color w:val="000000" w:themeColor="text1"/>
          <w:sz w:val="24"/>
          <w:szCs w:val="24"/>
        </w:rPr>
        <w:t xml:space="preserve">revenue </w:t>
      </w:r>
      <w:r w:rsidR="00FB4177">
        <w:rPr>
          <w:rFonts w:ascii="Arial" w:eastAsia="Times New Roman" w:hAnsi="Arial" w:cs="Arial"/>
          <w:b/>
          <w:bCs/>
          <w:color w:val="000000" w:themeColor="text1"/>
          <w:sz w:val="24"/>
          <w:szCs w:val="24"/>
        </w:rPr>
        <w:t xml:space="preserve">grew </w:t>
      </w:r>
      <w:r w:rsidR="00A21561">
        <w:rPr>
          <w:rFonts w:ascii="Arial" w:eastAsia="Times New Roman" w:hAnsi="Arial" w:cs="Arial"/>
          <w:b/>
          <w:bCs/>
          <w:color w:val="000000" w:themeColor="text1"/>
          <w:sz w:val="24"/>
          <w:szCs w:val="24"/>
        </w:rPr>
        <w:t xml:space="preserve">a combined </w:t>
      </w:r>
      <w:r w:rsidR="00FB4177">
        <w:rPr>
          <w:rFonts w:ascii="Arial" w:eastAsia="Times New Roman" w:hAnsi="Arial" w:cs="Arial"/>
          <w:b/>
          <w:bCs/>
          <w:color w:val="000000" w:themeColor="text1"/>
          <w:sz w:val="24"/>
          <w:szCs w:val="24"/>
        </w:rPr>
        <w:t>38% over 2Q20</w:t>
      </w:r>
    </w:p>
    <w:p w14:paraId="7D4D0185" w14:textId="0E40374B" w:rsidR="00B05B1E" w:rsidRPr="0041573F" w:rsidRDefault="00B05B1E" w:rsidP="00FC0C3F">
      <w:pPr>
        <w:spacing w:after="0" w:line="276" w:lineRule="auto"/>
        <w:outlineLvl w:val="2"/>
        <w:rPr>
          <w:rFonts w:ascii="Arial" w:eastAsia="Times New Roman" w:hAnsi="Arial" w:cs="Arial"/>
          <w:b/>
          <w:bCs/>
          <w:color w:val="000000" w:themeColor="text1"/>
          <w:sz w:val="24"/>
          <w:szCs w:val="24"/>
        </w:rPr>
      </w:pPr>
    </w:p>
    <w:p w14:paraId="6ACB6058" w14:textId="5D60EADE" w:rsidR="00126ADE" w:rsidRPr="008E4E21" w:rsidRDefault="00BD5B7D" w:rsidP="00126ADE">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Retail and e-commerce</w:t>
      </w:r>
      <w:r w:rsidR="00126ADE" w:rsidRPr="001F1741">
        <w:rPr>
          <w:rFonts w:ascii="Arial" w:eastAsia="Times New Roman" w:hAnsi="Arial" w:cs="Arial"/>
          <w:b/>
          <w:bCs/>
          <w:color w:val="000000" w:themeColor="text1"/>
          <w:sz w:val="20"/>
          <w:szCs w:val="20"/>
        </w:rPr>
        <w:t xml:space="preserve"> sales </w:t>
      </w:r>
      <w:r w:rsidR="00126ADE">
        <w:rPr>
          <w:rFonts w:ascii="Arial" w:eastAsia="Times New Roman" w:hAnsi="Arial" w:cs="Arial"/>
          <w:b/>
          <w:bCs/>
          <w:color w:val="000000" w:themeColor="text1"/>
          <w:sz w:val="20"/>
          <w:szCs w:val="20"/>
        </w:rPr>
        <w:t xml:space="preserve">increased </w:t>
      </w:r>
      <w:r w:rsidR="00C14529">
        <w:rPr>
          <w:rFonts w:ascii="Arial" w:eastAsia="Times New Roman" w:hAnsi="Arial" w:cs="Arial"/>
          <w:b/>
          <w:bCs/>
          <w:color w:val="000000" w:themeColor="text1"/>
          <w:sz w:val="20"/>
          <w:szCs w:val="20"/>
        </w:rPr>
        <w:t>$810,000 (</w:t>
      </w:r>
      <w:r w:rsidR="00126ADE">
        <w:rPr>
          <w:rFonts w:ascii="Arial" w:eastAsia="Times New Roman" w:hAnsi="Arial" w:cs="Arial"/>
          <w:b/>
          <w:bCs/>
          <w:color w:val="000000" w:themeColor="text1"/>
          <w:sz w:val="20"/>
          <w:szCs w:val="20"/>
        </w:rPr>
        <w:t>38%</w:t>
      </w:r>
      <w:r w:rsidR="00C14529">
        <w:rPr>
          <w:rFonts w:ascii="Arial" w:eastAsia="Times New Roman" w:hAnsi="Arial" w:cs="Arial"/>
          <w:b/>
          <w:bCs/>
          <w:color w:val="000000" w:themeColor="text1"/>
          <w:sz w:val="20"/>
          <w:szCs w:val="20"/>
        </w:rPr>
        <w:t>)</w:t>
      </w:r>
      <w:r w:rsidR="00126ADE">
        <w:rPr>
          <w:rFonts w:ascii="Arial" w:eastAsia="Times New Roman" w:hAnsi="Arial" w:cs="Arial"/>
          <w:b/>
          <w:bCs/>
          <w:color w:val="000000" w:themeColor="text1"/>
          <w:sz w:val="20"/>
          <w:szCs w:val="20"/>
        </w:rPr>
        <w:t xml:space="preserve"> over 2Q 2020</w:t>
      </w:r>
    </w:p>
    <w:p w14:paraId="046D424A" w14:textId="7668457C" w:rsidR="008E4E21" w:rsidRPr="00EF5536" w:rsidRDefault="008E4E21" w:rsidP="00126ADE">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Mace branded bear spray</w:t>
      </w:r>
      <w:r w:rsidR="009C1000">
        <w:rPr>
          <w:rFonts w:ascii="Arial" w:eastAsia="Times New Roman" w:hAnsi="Arial" w:cs="Arial"/>
          <w:b/>
          <w:bCs/>
          <w:color w:val="000000" w:themeColor="text1"/>
          <w:sz w:val="20"/>
          <w:szCs w:val="20"/>
        </w:rPr>
        <w:t xml:space="preserve"> sales up 189% over </w:t>
      </w:r>
      <w:r w:rsidR="00C73FD4">
        <w:rPr>
          <w:rFonts w:ascii="Arial" w:eastAsia="Times New Roman" w:hAnsi="Arial" w:cs="Arial"/>
          <w:b/>
          <w:bCs/>
          <w:color w:val="000000" w:themeColor="text1"/>
          <w:sz w:val="20"/>
          <w:szCs w:val="20"/>
        </w:rPr>
        <w:t xml:space="preserve">2Q 2020 </w:t>
      </w:r>
      <w:r w:rsidR="00411817">
        <w:rPr>
          <w:rFonts w:ascii="Arial" w:eastAsia="Times New Roman" w:hAnsi="Arial" w:cs="Arial"/>
          <w:b/>
          <w:bCs/>
          <w:color w:val="000000" w:themeColor="text1"/>
          <w:sz w:val="20"/>
          <w:szCs w:val="20"/>
        </w:rPr>
        <w:t>and 21</w:t>
      </w:r>
      <w:r w:rsidR="00854451">
        <w:rPr>
          <w:rFonts w:ascii="Arial" w:eastAsia="Times New Roman" w:hAnsi="Arial" w:cs="Arial"/>
          <w:b/>
          <w:bCs/>
          <w:color w:val="000000" w:themeColor="text1"/>
          <w:sz w:val="20"/>
          <w:szCs w:val="20"/>
        </w:rPr>
        <w:t>4</w:t>
      </w:r>
      <w:r w:rsidR="00411817">
        <w:rPr>
          <w:rFonts w:ascii="Arial" w:eastAsia="Times New Roman" w:hAnsi="Arial" w:cs="Arial"/>
          <w:b/>
          <w:bCs/>
          <w:color w:val="000000" w:themeColor="text1"/>
          <w:sz w:val="20"/>
          <w:szCs w:val="20"/>
        </w:rPr>
        <w:t xml:space="preserve">% </w:t>
      </w:r>
      <w:r w:rsidR="00AC0B86">
        <w:rPr>
          <w:rFonts w:ascii="Arial" w:eastAsia="Times New Roman" w:hAnsi="Arial" w:cs="Arial"/>
          <w:b/>
          <w:bCs/>
          <w:color w:val="000000" w:themeColor="text1"/>
          <w:sz w:val="20"/>
          <w:szCs w:val="20"/>
        </w:rPr>
        <w:t>over first six months</w:t>
      </w:r>
      <w:r w:rsidR="00411817">
        <w:rPr>
          <w:rFonts w:ascii="Arial" w:eastAsia="Times New Roman" w:hAnsi="Arial" w:cs="Arial"/>
          <w:b/>
          <w:bCs/>
          <w:color w:val="000000" w:themeColor="text1"/>
          <w:sz w:val="20"/>
          <w:szCs w:val="20"/>
        </w:rPr>
        <w:t xml:space="preserve"> 2020</w:t>
      </w:r>
    </w:p>
    <w:p w14:paraId="03F291F7" w14:textId="69D2EB59" w:rsidR="00EF5536" w:rsidRPr="00FE506F" w:rsidRDefault="00EF5536" w:rsidP="00EF5536">
      <w:pPr>
        <w:numPr>
          <w:ilvl w:val="0"/>
          <w:numId w:val="1"/>
        </w:numPr>
        <w:spacing w:after="75" w:line="276" w:lineRule="auto"/>
        <w:ind w:left="360"/>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 xml:space="preserve">Net </w:t>
      </w:r>
      <w:r>
        <w:rPr>
          <w:rFonts w:ascii="Arial" w:eastAsia="Times New Roman" w:hAnsi="Arial" w:cs="Arial"/>
          <w:b/>
          <w:bCs/>
          <w:color w:val="000000" w:themeColor="text1"/>
          <w:sz w:val="20"/>
          <w:szCs w:val="20"/>
        </w:rPr>
        <w:t>i</w:t>
      </w:r>
      <w:r w:rsidRPr="00E049F6">
        <w:rPr>
          <w:rFonts w:ascii="Arial" w:eastAsia="Times New Roman" w:hAnsi="Arial" w:cs="Arial"/>
          <w:b/>
          <w:bCs/>
          <w:color w:val="000000" w:themeColor="text1"/>
          <w:sz w:val="20"/>
          <w:szCs w:val="20"/>
        </w:rPr>
        <w:t>ncome for the quarter was $</w:t>
      </w:r>
      <w:r>
        <w:rPr>
          <w:rFonts w:ascii="Arial" w:eastAsia="Times New Roman" w:hAnsi="Arial" w:cs="Arial"/>
          <w:b/>
          <w:bCs/>
          <w:color w:val="000000" w:themeColor="text1"/>
          <w:sz w:val="20"/>
          <w:szCs w:val="20"/>
        </w:rPr>
        <w:t>702,000,</w:t>
      </w:r>
      <w:r w:rsidRPr="00E049F6">
        <w:rPr>
          <w:rFonts w:ascii="Arial" w:eastAsia="Times New Roman" w:hAnsi="Arial" w:cs="Arial"/>
          <w:b/>
          <w:bCs/>
          <w:color w:val="000000" w:themeColor="text1"/>
          <w:sz w:val="20"/>
          <w:szCs w:val="20"/>
        </w:rPr>
        <w:t xml:space="preserve"> or </w:t>
      </w:r>
      <w:r>
        <w:rPr>
          <w:rFonts w:ascii="Arial" w:eastAsia="Times New Roman" w:hAnsi="Arial" w:cs="Arial"/>
          <w:b/>
          <w:bCs/>
          <w:color w:val="000000" w:themeColor="text1"/>
          <w:sz w:val="20"/>
          <w:szCs w:val="20"/>
        </w:rPr>
        <w:t>21</w:t>
      </w:r>
      <w:r w:rsidRPr="00E049F6">
        <w:rPr>
          <w:rFonts w:ascii="Arial" w:eastAsia="Times New Roman" w:hAnsi="Arial" w:cs="Arial"/>
          <w:b/>
          <w:bCs/>
          <w:color w:val="000000" w:themeColor="text1"/>
          <w:sz w:val="20"/>
          <w:szCs w:val="20"/>
        </w:rPr>
        <w:t>%</w:t>
      </w:r>
      <w:r>
        <w:rPr>
          <w:rFonts w:ascii="Arial" w:eastAsia="Times New Roman" w:hAnsi="Arial" w:cs="Arial"/>
          <w:b/>
          <w:bCs/>
          <w:color w:val="000000" w:themeColor="text1"/>
          <w:sz w:val="20"/>
          <w:szCs w:val="20"/>
        </w:rPr>
        <w:t xml:space="preserve"> of net sales</w:t>
      </w:r>
      <w:r w:rsidRPr="00E049F6">
        <w:rPr>
          <w:rFonts w:ascii="Arial" w:eastAsia="Times New Roman" w:hAnsi="Arial" w:cs="Arial"/>
          <w:b/>
          <w:bCs/>
          <w:color w:val="000000" w:themeColor="text1"/>
          <w:sz w:val="20"/>
          <w:szCs w:val="20"/>
        </w:rPr>
        <w:t>, an increase of $</w:t>
      </w:r>
      <w:r>
        <w:rPr>
          <w:rFonts w:ascii="Arial" w:eastAsia="Times New Roman" w:hAnsi="Arial" w:cs="Arial"/>
          <w:b/>
          <w:bCs/>
          <w:color w:val="000000" w:themeColor="text1"/>
          <w:sz w:val="20"/>
          <w:szCs w:val="20"/>
        </w:rPr>
        <w:t>249,000</w:t>
      </w:r>
      <w:r w:rsidRPr="00E049F6">
        <w:rPr>
          <w:rFonts w:ascii="Arial" w:eastAsia="Times New Roman" w:hAnsi="Arial" w:cs="Arial"/>
          <w:b/>
          <w:bCs/>
          <w:color w:val="000000" w:themeColor="text1"/>
          <w:sz w:val="20"/>
          <w:szCs w:val="20"/>
        </w:rPr>
        <w:t xml:space="preserve">, compared to net </w:t>
      </w:r>
      <w:r>
        <w:rPr>
          <w:rFonts w:ascii="Arial" w:eastAsia="Times New Roman" w:hAnsi="Arial" w:cs="Arial"/>
          <w:b/>
          <w:bCs/>
          <w:color w:val="000000" w:themeColor="text1"/>
          <w:sz w:val="20"/>
          <w:szCs w:val="20"/>
        </w:rPr>
        <w:t>income</w:t>
      </w:r>
      <w:r w:rsidRPr="00E049F6">
        <w:rPr>
          <w:rFonts w:ascii="Arial" w:eastAsia="Times New Roman" w:hAnsi="Arial" w:cs="Arial"/>
          <w:b/>
          <w:bCs/>
          <w:color w:val="000000" w:themeColor="text1"/>
          <w:sz w:val="20"/>
          <w:szCs w:val="20"/>
        </w:rPr>
        <w:t xml:space="preserve"> of </w:t>
      </w:r>
      <w:r>
        <w:rPr>
          <w:rFonts w:ascii="Arial" w:eastAsia="Times New Roman" w:hAnsi="Arial" w:cs="Arial"/>
          <w:b/>
          <w:bCs/>
          <w:color w:val="000000" w:themeColor="text1"/>
          <w:sz w:val="20"/>
          <w:szCs w:val="20"/>
        </w:rPr>
        <w:t>453,000</w:t>
      </w:r>
      <w:r w:rsidRPr="00E049F6">
        <w:rPr>
          <w:rFonts w:ascii="Arial" w:eastAsia="Times New Roman" w:hAnsi="Arial" w:cs="Arial"/>
          <w:b/>
          <w:bCs/>
          <w:color w:val="000000" w:themeColor="text1"/>
          <w:sz w:val="20"/>
          <w:szCs w:val="20"/>
        </w:rPr>
        <w:t xml:space="preserve"> in the same period of 20</w:t>
      </w:r>
      <w:r>
        <w:rPr>
          <w:rFonts w:ascii="Arial" w:eastAsia="Times New Roman" w:hAnsi="Arial" w:cs="Arial"/>
          <w:b/>
          <w:bCs/>
          <w:color w:val="000000" w:themeColor="text1"/>
          <w:sz w:val="20"/>
          <w:szCs w:val="20"/>
        </w:rPr>
        <w:t>20</w:t>
      </w:r>
    </w:p>
    <w:p w14:paraId="5B9B940A" w14:textId="3C08C724" w:rsidR="00FE506F" w:rsidRPr="00EF5536" w:rsidRDefault="00FE506F" w:rsidP="00EF5536">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Debt free</w:t>
      </w:r>
      <w:r w:rsidR="0048000C">
        <w:rPr>
          <w:rFonts w:ascii="Arial" w:eastAsia="Times New Roman" w:hAnsi="Arial" w:cs="Arial"/>
          <w:b/>
          <w:bCs/>
          <w:color w:val="000000" w:themeColor="text1"/>
          <w:sz w:val="20"/>
          <w:szCs w:val="20"/>
        </w:rPr>
        <w:t xml:space="preserve"> as of June 30, 2021</w:t>
      </w:r>
    </w:p>
    <w:p w14:paraId="4B1E133E" w14:textId="3EDE2201" w:rsidR="00C12071" w:rsidRPr="00C12071" w:rsidRDefault="00940E9B" w:rsidP="00940E9B">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2</w:t>
      </w:r>
      <w:r w:rsidRPr="006E2A07">
        <w:rPr>
          <w:rFonts w:ascii="Arial" w:eastAsia="Times New Roman" w:hAnsi="Arial" w:cs="Arial"/>
          <w:b/>
          <w:bCs/>
          <w:color w:val="000000" w:themeColor="text1"/>
          <w:sz w:val="20"/>
          <w:szCs w:val="20"/>
        </w:rPr>
        <w:t>Q 2021 net sales totaled $3,</w:t>
      </w:r>
      <w:r w:rsidR="00F93073">
        <w:rPr>
          <w:rFonts w:ascii="Arial" w:eastAsia="Times New Roman" w:hAnsi="Arial" w:cs="Arial"/>
          <w:b/>
          <w:bCs/>
          <w:color w:val="000000" w:themeColor="text1"/>
          <w:sz w:val="20"/>
          <w:szCs w:val="20"/>
        </w:rPr>
        <w:t>396</w:t>
      </w:r>
      <w:r w:rsidRPr="006E2A07">
        <w:rPr>
          <w:rFonts w:ascii="Arial" w:eastAsia="Times New Roman" w:hAnsi="Arial" w:cs="Arial"/>
          <w:b/>
          <w:bCs/>
          <w:color w:val="000000" w:themeColor="text1"/>
          <w:sz w:val="20"/>
          <w:szCs w:val="20"/>
        </w:rPr>
        <w:t xml:space="preserve">,000, </w:t>
      </w:r>
      <w:r w:rsidR="00612275">
        <w:rPr>
          <w:rFonts w:ascii="Arial" w:eastAsia="Times New Roman" w:hAnsi="Arial" w:cs="Arial"/>
          <w:b/>
          <w:bCs/>
          <w:color w:val="000000" w:themeColor="text1"/>
          <w:sz w:val="20"/>
          <w:szCs w:val="20"/>
        </w:rPr>
        <w:t>down</w:t>
      </w:r>
      <w:r w:rsidRPr="006E2A07">
        <w:rPr>
          <w:rFonts w:ascii="Arial" w:eastAsia="Times New Roman" w:hAnsi="Arial" w:cs="Arial"/>
          <w:b/>
          <w:bCs/>
          <w:color w:val="000000" w:themeColor="text1"/>
          <w:sz w:val="20"/>
          <w:szCs w:val="20"/>
        </w:rPr>
        <w:t xml:space="preserve"> </w:t>
      </w:r>
      <w:r>
        <w:rPr>
          <w:rFonts w:ascii="Arial" w:eastAsia="Times New Roman" w:hAnsi="Arial" w:cs="Arial"/>
          <w:b/>
          <w:bCs/>
          <w:sz w:val="20"/>
          <w:szCs w:val="20"/>
        </w:rPr>
        <w:t>$</w:t>
      </w:r>
      <w:r w:rsidR="00612275">
        <w:rPr>
          <w:rFonts w:ascii="Arial" w:eastAsia="Times New Roman" w:hAnsi="Arial" w:cs="Arial"/>
          <w:b/>
          <w:bCs/>
          <w:sz w:val="20"/>
          <w:szCs w:val="20"/>
        </w:rPr>
        <w:t>36</w:t>
      </w:r>
      <w:r>
        <w:rPr>
          <w:rFonts w:ascii="Arial" w:eastAsia="Times New Roman" w:hAnsi="Arial" w:cs="Arial"/>
          <w:b/>
          <w:bCs/>
          <w:sz w:val="20"/>
          <w:szCs w:val="20"/>
        </w:rPr>
        <w:t>,000</w:t>
      </w:r>
      <w:r>
        <w:rPr>
          <w:rFonts w:ascii="Arial" w:eastAsia="Times New Roman" w:hAnsi="Arial" w:cs="Arial"/>
          <w:b/>
          <w:bCs/>
          <w:color w:val="000000" w:themeColor="text1"/>
          <w:sz w:val="20"/>
          <w:szCs w:val="20"/>
        </w:rPr>
        <w:t>,</w:t>
      </w:r>
      <w:r w:rsidRPr="006E2A07">
        <w:rPr>
          <w:rFonts w:ascii="Arial" w:eastAsia="Times New Roman" w:hAnsi="Arial" w:cs="Arial"/>
          <w:b/>
          <w:bCs/>
          <w:color w:val="000000" w:themeColor="text1"/>
          <w:sz w:val="20"/>
          <w:szCs w:val="20"/>
        </w:rPr>
        <w:t xml:space="preserve"> or 1%</w:t>
      </w:r>
      <w:r>
        <w:rPr>
          <w:rFonts w:ascii="Arial" w:eastAsia="Times New Roman" w:hAnsi="Arial" w:cs="Arial"/>
          <w:b/>
          <w:bCs/>
          <w:color w:val="000000" w:themeColor="text1"/>
          <w:sz w:val="20"/>
          <w:szCs w:val="20"/>
        </w:rPr>
        <w:t>,</w:t>
      </w:r>
      <w:r w:rsidRPr="006E2A07">
        <w:rPr>
          <w:rFonts w:ascii="Arial" w:eastAsia="Times New Roman" w:hAnsi="Arial" w:cs="Arial"/>
          <w:b/>
          <w:bCs/>
          <w:color w:val="000000" w:themeColor="text1"/>
          <w:sz w:val="20"/>
          <w:szCs w:val="20"/>
        </w:rPr>
        <w:t xml:space="preserve"> versus </w:t>
      </w:r>
      <w:r>
        <w:rPr>
          <w:rFonts w:ascii="Arial" w:eastAsia="Times New Roman" w:hAnsi="Arial" w:cs="Arial"/>
          <w:b/>
          <w:bCs/>
          <w:color w:val="000000" w:themeColor="text1"/>
          <w:sz w:val="20"/>
          <w:szCs w:val="20"/>
        </w:rPr>
        <w:t xml:space="preserve">same period </w:t>
      </w:r>
      <w:r w:rsidRPr="006E2A07">
        <w:rPr>
          <w:rFonts w:ascii="Arial" w:eastAsia="Times New Roman" w:hAnsi="Arial" w:cs="Arial"/>
          <w:b/>
          <w:bCs/>
          <w:color w:val="000000" w:themeColor="text1"/>
          <w:sz w:val="20"/>
          <w:szCs w:val="20"/>
        </w:rPr>
        <w:t>prior year</w:t>
      </w:r>
      <w:r>
        <w:rPr>
          <w:rFonts w:ascii="Arial" w:eastAsia="Times New Roman" w:hAnsi="Arial" w:cs="Arial"/>
          <w:b/>
          <w:bCs/>
          <w:color w:val="000000" w:themeColor="text1"/>
          <w:sz w:val="20"/>
          <w:szCs w:val="20"/>
        </w:rPr>
        <w:t xml:space="preserve"> </w:t>
      </w:r>
      <w:r w:rsidR="000C5825">
        <w:rPr>
          <w:rFonts w:ascii="Arial" w:eastAsia="Times New Roman" w:hAnsi="Arial" w:cs="Arial"/>
          <w:b/>
          <w:bCs/>
          <w:color w:val="000000" w:themeColor="text1"/>
          <w:sz w:val="20"/>
          <w:szCs w:val="20"/>
        </w:rPr>
        <w:t xml:space="preserve">resulting primarily from a decline </w:t>
      </w:r>
      <w:r w:rsidR="00520B28">
        <w:rPr>
          <w:rFonts w:ascii="Arial" w:eastAsia="Times New Roman" w:hAnsi="Arial" w:cs="Arial"/>
          <w:b/>
          <w:bCs/>
          <w:color w:val="000000" w:themeColor="text1"/>
          <w:sz w:val="20"/>
          <w:szCs w:val="20"/>
        </w:rPr>
        <w:t>in</w:t>
      </w:r>
      <w:r w:rsidR="00B91AA0">
        <w:rPr>
          <w:rFonts w:ascii="Arial" w:eastAsia="Times New Roman" w:hAnsi="Arial" w:cs="Arial"/>
          <w:b/>
          <w:bCs/>
          <w:color w:val="000000" w:themeColor="text1"/>
          <w:sz w:val="20"/>
          <w:szCs w:val="20"/>
        </w:rPr>
        <w:t xml:space="preserve"> </w:t>
      </w:r>
      <w:r w:rsidR="00C1775D">
        <w:rPr>
          <w:rFonts w:ascii="Arial" w:eastAsia="Times New Roman" w:hAnsi="Arial" w:cs="Arial"/>
          <w:b/>
          <w:bCs/>
          <w:color w:val="000000" w:themeColor="text1"/>
          <w:sz w:val="20"/>
          <w:szCs w:val="20"/>
        </w:rPr>
        <w:t>private label sales</w:t>
      </w:r>
    </w:p>
    <w:p w14:paraId="53BBDE7B" w14:textId="7DB08E47" w:rsidR="004366F7" w:rsidRPr="00940E9B" w:rsidRDefault="001F576E" w:rsidP="00940E9B">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Paycheck</w:t>
      </w:r>
      <w:r w:rsidR="00CC1808">
        <w:rPr>
          <w:rFonts w:ascii="Arial" w:eastAsia="Times New Roman" w:hAnsi="Arial" w:cs="Arial"/>
          <w:b/>
          <w:bCs/>
          <w:color w:val="000000" w:themeColor="text1"/>
          <w:sz w:val="20"/>
          <w:szCs w:val="20"/>
        </w:rPr>
        <w:t xml:space="preserve"> Protection </w:t>
      </w:r>
      <w:r w:rsidR="00EF58CB">
        <w:rPr>
          <w:rFonts w:ascii="Arial" w:eastAsia="Times New Roman" w:hAnsi="Arial" w:cs="Arial"/>
          <w:b/>
          <w:bCs/>
          <w:color w:val="000000" w:themeColor="text1"/>
          <w:sz w:val="20"/>
          <w:szCs w:val="20"/>
        </w:rPr>
        <w:t xml:space="preserve">Program </w:t>
      </w:r>
      <w:r w:rsidR="004821CC">
        <w:rPr>
          <w:rFonts w:ascii="Arial" w:eastAsia="Times New Roman" w:hAnsi="Arial" w:cs="Arial"/>
          <w:b/>
          <w:bCs/>
          <w:color w:val="000000" w:themeColor="text1"/>
          <w:sz w:val="20"/>
          <w:szCs w:val="20"/>
        </w:rPr>
        <w:t xml:space="preserve">(PPP) </w:t>
      </w:r>
      <w:r w:rsidR="00022EC4">
        <w:rPr>
          <w:rFonts w:ascii="Arial" w:eastAsia="Times New Roman" w:hAnsi="Arial" w:cs="Arial"/>
          <w:b/>
          <w:bCs/>
          <w:color w:val="000000" w:themeColor="text1"/>
          <w:sz w:val="20"/>
          <w:szCs w:val="20"/>
        </w:rPr>
        <w:t>Loan</w:t>
      </w:r>
      <w:r w:rsidR="00EF58CB">
        <w:rPr>
          <w:rFonts w:ascii="Arial" w:eastAsia="Times New Roman" w:hAnsi="Arial" w:cs="Arial"/>
          <w:b/>
          <w:bCs/>
          <w:color w:val="000000" w:themeColor="text1"/>
          <w:sz w:val="20"/>
          <w:szCs w:val="20"/>
        </w:rPr>
        <w:t xml:space="preserve"> and interest of $625,000</w:t>
      </w:r>
      <w:r w:rsidR="00CF611B">
        <w:rPr>
          <w:rFonts w:ascii="Arial" w:eastAsia="Times New Roman" w:hAnsi="Arial" w:cs="Arial"/>
          <w:b/>
          <w:bCs/>
          <w:color w:val="000000" w:themeColor="text1"/>
          <w:sz w:val="20"/>
          <w:szCs w:val="20"/>
        </w:rPr>
        <w:t xml:space="preserve"> forgiven</w:t>
      </w:r>
      <w:r w:rsidR="00E12BF3">
        <w:rPr>
          <w:rFonts w:ascii="Arial" w:eastAsia="Times New Roman" w:hAnsi="Arial" w:cs="Arial"/>
          <w:b/>
          <w:bCs/>
          <w:color w:val="000000" w:themeColor="text1"/>
          <w:sz w:val="20"/>
          <w:szCs w:val="20"/>
        </w:rPr>
        <w:t xml:space="preserve"> by SBA</w:t>
      </w:r>
    </w:p>
    <w:p w14:paraId="51FDA3DA" w14:textId="71118A8E" w:rsidR="00B05B1E" w:rsidRPr="0041573F" w:rsidRDefault="00B05B1E" w:rsidP="00FC0C3F">
      <w:pPr>
        <w:numPr>
          <w:ilvl w:val="0"/>
          <w:numId w:val="1"/>
        </w:numPr>
        <w:spacing w:after="75" w:line="276" w:lineRule="auto"/>
        <w:ind w:left="360"/>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 xml:space="preserve">EBITDA for the quarter </w:t>
      </w:r>
      <w:bookmarkStart w:id="0" w:name="_Hlk78373314"/>
      <w:r w:rsidR="00C746C7">
        <w:rPr>
          <w:rFonts w:ascii="Arial" w:eastAsia="Times New Roman" w:hAnsi="Arial" w:cs="Arial"/>
          <w:b/>
          <w:bCs/>
          <w:color w:val="000000" w:themeColor="text1"/>
          <w:sz w:val="20"/>
          <w:szCs w:val="20"/>
        </w:rPr>
        <w:t xml:space="preserve">including </w:t>
      </w:r>
      <w:r w:rsidR="00525FBF">
        <w:rPr>
          <w:rFonts w:ascii="Arial" w:eastAsia="Times New Roman" w:hAnsi="Arial" w:cs="Arial"/>
          <w:b/>
          <w:bCs/>
          <w:color w:val="000000" w:themeColor="text1"/>
          <w:sz w:val="20"/>
          <w:szCs w:val="20"/>
        </w:rPr>
        <w:t xml:space="preserve">gain on </w:t>
      </w:r>
      <w:r w:rsidR="00C746C7">
        <w:rPr>
          <w:rFonts w:ascii="Arial" w:eastAsia="Times New Roman" w:hAnsi="Arial" w:cs="Arial"/>
          <w:b/>
          <w:bCs/>
          <w:color w:val="000000" w:themeColor="text1"/>
          <w:sz w:val="20"/>
          <w:szCs w:val="20"/>
        </w:rPr>
        <w:t>PPP</w:t>
      </w:r>
      <w:r w:rsidR="00525FBF">
        <w:rPr>
          <w:rFonts w:ascii="Arial" w:eastAsia="Times New Roman" w:hAnsi="Arial" w:cs="Arial"/>
          <w:b/>
          <w:bCs/>
          <w:color w:val="000000" w:themeColor="text1"/>
          <w:sz w:val="20"/>
          <w:szCs w:val="20"/>
        </w:rPr>
        <w:t xml:space="preserve"> </w:t>
      </w:r>
      <w:r w:rsidR="00022EC4">
        <w:rPr>
          <w:rFonts w:ascii="Arial" w:eastAsia="Times New Roman" w:hAnsi="Arial" w:cs="Arial"/>
          <w:b/>
          <w:bCs/>
          <w:color w:val="000000" w:themeColor="text1"/>
          <w:sz w:val="20"/>
          <w:szCs w:val="20"/>
        </w:rPr>
        <w:t>Loan</w:t>
      </w:r>
      <w:r w:rsidR="00525FBF">
        <w:rPr>
          <w:rFonts w:ascii="Arial" w:eastAsia="Times New Roman" w:hAnsi="Arial" w:cs="Arial"/>
          <w:b/>
          <w:bCs/>
          <w:color w:val="000000" w:themeColor="text1"/>
          <w:sz w:val="20"/>
          <w:szCs w:val="20"/>
        </w:rPr>
        <w:t xml:space="preserve"> forgiveness</w:t>
      </w:r>
      <w:r w:rsidR="00C746C7">
        <w:rPr>
          <w:rFonts w:ascii="Arial" w:eastAsia="Times New Roman" w:hAnsi="Arial" w:cs="Arial"/>
          <w:b/>
          <w:bCs/>
          <w:color w:val="000000" w:themeColor="text1"/>
          <w:sz w:val="20"/>
          <w:szCs w:val="20"/>
        </w:rPr>
        <w:t xml:space="preserve"> </w:t>
      </w:r>
      <w:bookmarkEnd w:id="0"/>
      <w:r w:rsidRPr="00E049F6">
        <w:rPr>
          <w:rFonts w:ascii="Arial" w:eastAsia="Times New Roman" w:hAnsi="Arial" w:cs="Arial"/>
          <w:b/>
          <w:bCs/>
          <w:color w:val="000000" w:themeColor="text1"/>
          <w:sz w:val="20"/>
          <w:szCs w:val="20"/>
        </w:rPr>
        <w:t>was $</w:t>
      </w:r>
      <w:r w:rsidR="00C5463B">
        <w:rPr>
          <w:rFonts w:ascii="Arial" w:eastAsia="Times New Roman" w:hAnsi="Arial" w:cs="Arial"/>
          <w:b/>
          <w:bCs/>
          <w:color w:val="000000" w:themeColor="text1"/>
          <w:sz w:val="20"/>
          <w:szCs w:val="20"/>
        </w:rPr>
        <w:t>815</w:t>
      </w:r>
      <w:r w:rsidR="00A85C25">
        <w:rPr>
          <w:rFonts w:ascii="Arial" w:eastAsia="Times New Roman" w:hAnsi="Arial" w:cs="Arial"/>
          <w:b/>
          <w:bCs/>
          <w:color w:val="000000" w:themeColor="text1"/>
          <w:sz w:val="20"/>
          <w:szCs w:val="20"/>
        </w:rPr>
        <w:t>,000</w:t>
      </w:r>
      <w:r w:rsidR="00EF6965">
        <w:rPr>
          <w:rFonts w:ascii="Arial" w:eastAsia="Times New Roman" w:hAnsi="Arial" w:cs="Arial"/>
          <w:b/>
          <w:bCs/>
          <w:color w:val="000000" w:themeColor="text1"/>
          <w:sz w:val="20"/>
          <w:szCs w:val="20"/>
        </w:rPr>
        <w:t>,</w:t>
      </w:r>
      <w:r w:rsidR="00A85C25" w:rsidRPr="00E049F6">
        <w:rPr>
          <w:rFonts w:ascii="Arial" w:eastAsia="Times New Roman" w:hAnsi="Arial" w:cs="Arial"/>
          <w:b/>
          <w:bCs/>
          <w:color w:val="000000" w:themeColor="text1"/>
          <w:sz w:val="20"/>
          <w:szCs w:val="20"/>
        </w:rPr>
        <w:t xml:space="preserve"> </w:t>
      </w:r>
      <w:r w:rsidRPr="00E049F6">
        <w:rPr>
          <w:rFonts w:ascii="Arial" w:eastAsia="Times New Roman" w:hAnsi="Arial" w:cs="Arial"/>
          <w:b/>
          <w:bCs/>
          <w:color w:val="000000" w:themeColor="text1"/>
          <w:sz w:val="20"/>
          <w:szCs w:val="20"/>
        </w:rPr>
        <w:t xml:space="preserve">or </w:t>
      </w:r>
      <w:r w:rsidR="00AB4D7D">
        <w:rPr>
          <w:rFonts w:ascii="Arial" w:eastAsia="Times New Roman" w:hAnsi="Arial" w:cs="Arial"/>
          <w:b/>
          <w:bCs/>
          <w:color w:val="000000" w:themeColor="text1"/>
          <w:sz w:val="20"/>
          <w:szCs w:val="20"/>
        </w:rPr>
        <w:t>24</w:t>
      </w:r>
      <w:r w:rsidRPr="00E049F6">
        <w:rPr>
          <w:rFonts w:ascii="Arial" w:eastAsia="Times New Roman" w:hAnsi="Arial" w:cs="Arial"/>
          <w:b/>
          <w:bCs/>
          <w:color w:val="000000" w:themeColor="text1"/>
          <w:sz w:val="20"/>
          <w:szCs w:val="20"/>
        </w:rPr>
        <w:t>%</w:t>
      </w:r>
      <w:r w:rsidR="00D05AA7">
        <w:rPr>
          <w:rFonts w:ascii="Arial" w:eastAsia="Times New Roman" w:hAnsi="Arial" w:cs="Arial"/>
          <w:b/>
          <w:bCs/>
          <w:color w:val="000000" w:themeColor="text1"/>
          <w:sz w:val="20"/>
          <w:szCs w:val="20"/>
        </w:rPr>
        <w:t xml:space="preserve"> of net sales</w:t>
      </w:r>
      <w:r w:rsidRPr="00E049F6">
        <w:rPr>
          <w:rFonts w:ascii="Arial" w:eastAsia="Times New Roman" w:hAnsi="Arial" w:cs="Arial"/>
          <w:b/>
          <w:bCs/>
          <w:color w:val="000000" w:themeColor="text1"/>
          <w:sz w:val="20"/>
          <w:szCs w:val="20"/>
        </w:rPr>
        <w:t>, a</w:t>
      </w:r>
      <w:r w:rsidR="00AB4D7D">
        <w:rPr>
          <w:rFonts w:ascii="Arial" w:eastAsia="Times New Roman" w:hAnsi="Arial" w:cs="Arial"/>
          <w:b/>
          <w:bCs/>
          <w:color w:val="000000" w:themeColor="text1"/>
          <w:sz w:val="20"/>
          <w:szCs w:val="20"/>
        </w:rPr>
        <w:t>n</w:t>
      </w:r>
      <w:r w:rsidRPr="00E049F6">
        <w:rPr>
          <w:rFonts w:ascii="Arial" w:eastAsia="Times New Roman" w:hAnsi="Arial" w:cs="Arial"/>
          <w:b/>
          <w:bCs/>
          <w:color w:val="000000" w:themeColor="text1"/>
          <w:sz w:val="20"/>
          <w:szCs w:val="20"/>
        </w:rPr>
        <w:t xml:space="preserve"> </w:t>
      </w:r>
      <w:r w:rsidR="00AB4D7D">
        <w:rPr>
          <w:rFonts w:ascii="Arial" w:eastAsia="Times New Roman" w:hAnsi="Arial" w:cs="Arial"/>
          <w:b/>
          <w:bCs/>
          <w:color w:val="000000" w:themeColor="text1"/>
          <w:sz w:val="20"/>
          <w:szCs w:val="20"/>
        </w:rPr>
        <w:t>in</w:t>
      </w:r>
      <w:r w:rsidRPr="00B62916">
        <w:rPr>
          <w:rFonts w:ascii="Arial" w:eastAsia="Times New Roman" w:hAnsi="Arial" w:cs="Arial"/>
          <w:b/>
          <w:bCs/>
          <w:color w:val="000000" w:themeColor="text1"/>
          <w:sz w:val="20"/>
          <w:szCs w:val="20"/>
        </w:rPr>
        <w:t>crease of $</w:t>
      </w:r>
      <w:r w:rsidR="00875E28">
        <w:rPr>
          <w:rFonts w:ascii="Arial" w:eastAsia="Times New Roman" w:hAnsi="Arial" w:cs="Arial"/>
          <w:b/>
          <w:bCs/>
          <w:color w:val="000000" w:themeColor="text1"/>
          <w:sz w:val="20"/>
          <w:szCs w:val="20"/>
        </w:rPr>
        <w:t>219</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xml:space="preserve"> versus $</w:t>
      </w:r>
      <w:r w:rsidR="00EB1FD6">
        <w:rPr>
          <w:rFonts w:ascii="Arial" w:eastAsia="Times New Roman" w:hAnsi="Arial" w:cs="Arial"/>
          <w:b/>
          <w:bCs/>
          <w:color w:val="000000" w:themeColor="text1"/>
          <w:sz w:val="20"/>
          <w:szCs w:val="20"/>
        </w:rPr>
        <w:t>596</w:t>
      </w:r>
      <w:r w:rsidR="004A0729">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xml:space="preserve"> EBI</w:t>
      </w:r>
      <w:r w:rsidR="008E54F1">
        <w:rPr>
          <w:rFonts w:ascii="Arial" w:eastAsia="Times New Roman" w:hAnsi="Arial" w:cs="Arial"/>
          <w:b/>
          <w:bCs/>
          <w:color w:val="000000" w:themeColor="text1"/>
          <w:sz w:val="20"/>
          <w:szCs w:val="20"/>
        </w:rPr>
        <w:t>TD</w:t>
      </w:r>
      <w:r w:rsidRPr="00E049F6">
        <w:rPr>
          <w:rFonts w:ascii="Arial" w:eastAsia="Times New Roman" w:hAnsi="Arial" w:cs="Arial"/>
          <w:b/>
          <w:bCs/>
          <w:color w:val="000000" w:themeColor="text1"/>
          <w:sz w:val="20"/>
          <w:szCs w:val="20"/>
        </w:rPr>
        <w:t xml:space="preserve">A in the </w:t>
      </w:r>
      <w:r w:rsidR="001E567D">
        <w:rPr>
          <w:rFonts w:ascii="Arial" w:eastAsia="Times New Roman" w:hAnsi="Arial" w:cs="Arial"/>
          <w:b/>
          <w:bCs/>
          <w:color w:val="000000" w:themeColor="text1"/>
          <w:sz w:val="20"/>
          <w:szCs w:val="20"/>
        </w:rPr>
        <w:t>second</w:t>
      </w:r>
      <w:r w:rsidRPr="00E049F6">
        <w:rPr>
          <w:rFonts w:ascii="Arial" w:eastAsia="Times New Roman" w:hAnsi="Arial" w:cs="Arial"/>
          <w:b/>
          <w:bCs/>
          <w:color w:val="000000" w:themeColor="text1"/>
          <w:sz w:val="20"/>
          <w:szCs w:val="20"/>
        </w:rPr>
        <w:t xml:space="preserve"> quarter of 20</w:t>
      </w:r>
      <w:r w:rsidR="001E567D">
        <w:rPr>
          <w:rFonts w:ascii="Arial" w:eastAsia="Times New Roman" w:hAnsi="Arial" w:cs="Arial"/>
          <w:b/>
          <w:bCs/>
          <w:color w:val="000000" w:themeColor="text1"/>
          <w:sz w:val="20"/>
          <w:szCs w:val="20"/>
        </w:rPr>
        <w:t>20</w:t>
      </w:r>
    </w:p>
    <w:p w14:paraId="2898A93E" w14:textId="69BDAC72" w:rsidR="00A33AA5" w:rsidRPr="0053402F" w:rsidRDefault="001E567D" w:rsidP="00FC0C3F">
      <w:pPr>
        <w:numPr>
          <w:ilvl w:val="0"/>
          <w:numId w:val="1"/>
        </w:numPr>
        <w:spacing w:after="0" w:line="276" w:lineRule="auto"/>
        <w:ind w:left="360"/>
        <w:outlineLvl w:val="2"/>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YTD</w:t>
      </w:r>
      <w:r w:rsidR="0074360A" w:rsidRPr="0053402F">
        <w:rPr>
          <w:rFonts w:ascii="Arial" w:eastAsia="Times New Roman" w:hAnsi="Arial" w:cs="Arial"/>
          <w:b/>
          <w:bCs/>
          <w:color w:val="000000" w:themeColor="text1"/>
          <w:sz w:val="20"/>
          <w:szCs w:val="20"/>
        </w:rPr>
        <w:t xml:space="preserve"> </w:t>
      </w:r>
      <w:r w:rsidR="00C6747D" w:rsidRPr="0053402F">
        <w:rPr>
          <w:rFonts w:ascii="Arial" w:eastAsia="Times New Roman" w:hAnsi="Arial" w:cs="Arial"/>
          <w:b/>
          <w:bCs/>
          <w:color w:val="000000" w:themeColor="text1"/>
          <w:sz w:val="20"/>
          <w:szCs w:val="20"/>
        </w:rPr>
        <w:t xml:space="preserve">EBITDA </w:t>
      </w:r>
      <w:r w:rsidR="00525FBF" w:rsidRPr="00525FBF">
        <w:rPr>
          <w:rFonts w:ascii="Arial" w:eastAsia="Times New Roman" w:hAnsi="Arial" w:cs="Arial"/>
          <w:b/>
          <w:bCs/>
          <w:color w:val="000000" w:themeColor="text1"/>
          <w:sz w:val="20"/>
          <w:szCs w:val="20"/>
        </w:rPr>
        <w:t xml:space="preserve">including gain on PPP </w:t>
      </w:r>
      <w:r w:rsidR="00022EC4">
        <w:rPr>
          <w:rFonts w:ascii="Arial" w:eastAsia="Times New Roman" w:hAnsi="Arial" w:cs="Arial"/>
          <w:b/>
          <w:bCs/>
          <w:color w:val="000000" w:themeColor="text1"/>
          <w:sz w:val="20"/>
          <w:szCs w:val="20"/>
        </w:rPr>
        <w:t>Loan</w:t>
      </w:r>
      <w:r w:rsidR="00525FBF" w:rsidRPr="00525FBF">
        <w:rPr>
          <w:rFonts w:ascii="Arial" w:eastAsia="Times New Roman" w:hAnsi="Arial" w:cs="Arial"/>
          <w:b/>
          <w:bCs/>
          <w:color w:val="000000" w:themeColor="text1"/>
          <w:sz w:val="20"/>
          <w:szCs w:val="20"/>
        </w:rPr>
        <w:t xml:space="preserve"> forgiveness </w:t>
      </w:r>
      <w:r w:rsidR="004B63D7" w:rsidRPr="0053402F">
        <w:rPr>
          <w:rFonts w:ascii="Arial" w:eastAsia="Times New Roman" w:hAnsi="Arial" w:cs="Arial"/>
          <w:b/>
          <w:bCs/>
          <w:color w:val="000000" w:themeColor="text1"/>
          <w:sz w:val="20"/>
          <w:szCs w:val="20"/>
        </w:rPr>
        <w:t>was</w:t>
      </w:r>
      <w:r w:rsidR="00C6747D" w:rsidRPr="0053402F">
        <w:rPr>
          <w:rFonts w:ascii="Arial" w:eastAsia="Times New Roman" w:hAnsi="Arial" w:cs="Arial"/>
          <w:b/>
          <w:bCs/>
          <w:color w:val="000000" w:themeColor="text1"/>
          <w:sz w:val="20"/>
          <w:szCs w:val="20"/>
        </w:rPr>
        <w:t xml:space="preserve"> $</w:t>
      </w:r>
      <w:r w:rsidR="0050018D">
        <w:rPr>
          <w:rFonts w:ascii="Arial" w:eastAsia="Times New Roman" w:hAnsi="Arial" w:cs="Arial"/>
          <w:b/>
          <w:bCs/>
          <w:color w:val="000000" w:themeColor="text1"/>
          <w:sz w:val="20"/>
          <w:szCs w:val="20"/>
        </w:rPr>
        <w:t>1,067</w:t>
      </w:r>
      <w:r w:rsidR="00A85C25" w:rsidRPr="0053402F">
        <w:rPr>
          <w:rFonts w:ascii="Arial" w:eastAsia="Times New Roman" w:hAnsi="Arial" w:cs="Arial"/>
          <w:b/>
          <w:bCs/>
          <w:color w:val="000000" w:themeColor="text1"/>
          <w:sz w:val="20"/>
          <w:szCs w:val="20"/>
        </w:rPr>
        <w:t>,000</w:t>
      </w:r>
      <w:r w:rsidR="00AC4496">
        <w:rPr>
          <w:rFonts w:ascii="Arial" w:eastAsia="Times New Roman" w:hAnsi="Arial" w:cs="Arial"/>
          <w:b/>
          <w:bCs/>
          <w:color w:val="000000" w:themeColor="text1"/>
          <w:sz w:val="20"/>
          <w:szCs w:val="20"/>
        </w:rPr>
        <w:t>,</w:t>
      </w:r>
      <w:r w:rsidR="00A85C25" w:rsidRPr="0053402F">
        <w:rPr>
          <w:rFonts w:ascii="Arial" w:eastAsia="Times New Roman" w:hAnsi="Arial" w:cs="Arial"/>
          <w:b/>
          <w:bCs/>
          <w:color w:val="000000" w:themeColor="text1"/>
          <w:sz w:val="20"/>
          <w:szCs w:val="20"/>
        </w:rPr>
        <w:t xml:space="preserve"> </w:t>
      </w:r>
      <w:r w:rsidR="00C6747D" w:rsidRPr="0053402F">
        <w:rPr>
          <w:rFonts w:ascii="Arial" w:eastAsia="Times New Roman" w:hAnsi="Arial" w:cs="Arial"/>
          <w:b/>
          <w:bCs/>
          <w:color w:val="000000" w:themeColor="text1"/>
          <w:sz w:val="20"/>
          <w:szCs w:val="20"/>
        </w:rPr>
        <w:t xml:space="preserve">or </w:t>
      </w:r>
      <w:r w:rsidR="00E57CD6">
        <w:rPr>
          <w:rFonts w:ascii="Arial" w:eastAsia="Times New Roman" w:hAnsi="Arial" w:cs="Arial"/>
          <w:b/>
          <w:bCs/>
          <w:color w:val="000000" w:themeColor="text1"/>
          <w:sz w:val="20"/>
          <w:szCs w:val="20"/>
        </w:rPr>
        <w:t>16</w:t>
      </w:r>
      <w:r w:rsidR="00C6747D" w:rsidRPr="0053402F">
        <w:rPr>
          <w:rFonts w:ascii="Arial" w:eastAsia="Times New Roman" w:hAnsi="Arial" w:cs="Arial"/>
          <w:b/>
          <w:bCs/>
          <w:color w:val="000000" w:themeColor="text1"/>
          <w:sz w:val="20"/>
          <w:szCs w:val="20"/>
        </w:rPr>
        <w:t>% of net sales</w:t>
      </w:r>
      <w:r w:rsidR="00AC4496">
        <w:rPr>
          <w:rFonts w:ascii="Arial" w:eastAsia="Times New Roman" w:hAnsi="Arial" w:cs="Arial"/>
          <w:b/>
          <w:bCs/>
          <w:color w:val="000000" w:themeColor="text1"/>
          <w:sz w:val="20"/>
          <w:szCs w:val="20"/>
        </w:rPr>
        <w:t>,</w:t>
      </w:r>
      <w:r w:rsidR="00C6747D" w:rsidRPr="0053402F">
        <w:rPr>
          <w:rFonts w:ascii="Arial" w:eastAsia="Times New Roman" w:hAnsi="Arial" w:cs="Arial"/>
          <w:b/>
          <w:bCs/>
          <w:color w:val="000000" w:themeColor="text1"/>
          <w:sz w:val="20"/>
          <w:szCs w:val="20"/>
        </w:rPr>
        <w:t xml:space="preserve"> versus $</w:t>
      </w:r>
      <w:r w:rsidR="00AA1EF4">
        <w:rPr>
          <w:rFonts w:ascii="Arial" w:eastAsia="Times New Roman" w:hAnsi="Arial" w:cs="Arial"/>
          <w:b/>
          <w:bCs/>
          <w:color w:val="000000" w:themeColor="text1"/>
          <w:sz w:val="20"/>
          <w:szCs w:val="20"/>
        </w:rPr>
        <w:t>836</w:t>
      </w:r>
      <w:r w:rsidR="00A85C25" w:rsidRPr="0053402F">
        <w:rPr>
          <w:rFonts w:ascii="Arial" w:eastAsia="Times New Roman" w:hAnsi="Arial" w:cs="Arial"/>
          <w:b/>
          <w:bCs/>
          <w:color w:val="000000" w:themeColor="text1"/>
          <w:sz w:val="20"/>
          <w:szCs w:val="20"/>
        </w:rPr>
        <w:t>,000</w:t>
      </w:r>
      <w:r w:rsidR="00C6747D" w:rsidRPr="0053402F">
        <w:rPr>
          <w:rFonts w:ascii="Arial" w:eastAsia="Times New Roman" w:hAnsi="Arial" w:cs="Arial"/>
          <w:b/>
          <w:bCs/>
          <w:color w:val="000000" w:themeColor="text1"/>
          <w:sz w:val="20"/>
          <w:szCs w:val="20"/>
        </w:rPr>
        <w:t xml:space="preserve"> </w:t>
      </w:r>
      <w:r w:rsidR="0053402F" w:rsidRPr="0053402F">
        <w:rPr>
          <w:rFonts w:ascii="Arial" w:eastAsia="Times New Roman" w:hAnsi="Arial" w:cs="Arial"/>
          <w:b/>
          <w:bCs/>
          <w:color w:val="000000" w:themeColor="text1"/>
          <w:sz w:val="20"/>
          <w:szCs w:val="20"/>
        </w:rPr>
        <w:t xml:space="preserve">for </w:t>
      </w:r>
      <w:r w:rsidR="00AA1EF4">
        <w:rPr>
          <w:rFonts w:ascii="Arial" w:eastAsia="Times New Roman" w:hAnsi="Arial" w:cs="Arial"/>
          <w:b/>
          <w:bCs/>
          <w:color w:val="000000" w:themeColor="text1"/>
          <w:sz w:val="20"/>
          <w:szCs w:val="20"/>
        </w:rPr>
        <w:t>the first six months of</w:t>
      </w:r>
      <w:r w:rsidR="00C6747D" w:rsidRPr="0053402F">
        <w:rPr>
          <w:rFonts w:ascii="Arial" w:eastAsia="Times New Roman" w:hAnsi="Arial" w:cs="Arial"/>
          <w:b/>
          <w:bCs/>
          <w:color w:val="000000" w:themeColor="text1"/>
          <w:sz w:val="20"/>
          <w:szCs w:val="20"/>
        </w:rPr>
        <w:t xml:space="preserve"> 20</w:t>
      </w:r>
      <w:r w:rsidR="00AA1EF4">
        <w:rPr>
          <w:rFonts w:ascii="Arial" w:eastAsia="Times New Roman" w:hAnsi="Arial" w:cs="Arial"/>
          <w:b/>
          <w:bCs/>
          <w:color w:val="000000" w:themeColor="text1"/>
          <w:sz w:val="20"/>
          <w:szCs w:val="20"/>
        </w:rPr>
        <w:t>20</w:t>
      </w:r>
    </w:p>
    <w:p w14:paraId="0B8DFF6A" w14:textId="77777777" w:rsidR="0053402F" w:rsidRPr="0053402F" w:rsidRDefault="0053402F" w:rsidP="00FC0C3F">
      <w:pPr>
        <w:spacing w:after="0" w:line="276" w:lineRule="auto"/>
        <w:ind w:left="360"/>
        <w:outlineLvl w:val="2"/>
        <w:rPr>
          <w:rFonts w:ascii="Arial" w:eastAsia="Times New Roman" w:hAnsi="Arial" w:cs="Arial"/>
          <w:color w:val="000000" w:themeColor="text1"/>
          <w:sz w:val="20"/>
          <w:szCs w:val="20"/>
        </w:rPr>
      </w:pPr>
    </w:p>
    <w:p w14:paraId="6370B0E0" w14:textId="1608A467" w:rsidR="00A33AA5" w:rsidRDefault="00B05B1E" w:rsidP="00FC0C3F">
      <w:pPr>
        <w:spacing w:after="0" w:line="276" w:lineRule="auto"/>
        <w:outlineLvl w:val="2"/>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CLEVELAND</w:t>
      </w:r>
      <w:r w:rsidR="00A33AA5" w:rsidRPr="00E049F6">
        <w:rPr>
          <w:rFonts w:ascii="Arial" w:eastAsia="Times New Roman" w:hAnsi="Arial" w:cs="Arial"/>
          <w:color w:val="000000" w:themeColor="text1"/>
          <w:sz w:val="20"/>
          <w:szCs w:val="20"/>
        </w:rPr>
        <w:t xml:space="preserve">, Ohio, </w:t>
      </w:r>
      <w:r w:rsidR="00D527CB">
        <w:rPr>
          <w:rFonts w:ascii="Arial" w:eastAsia="Times New Roman" w:hAnsi="Arial" w:cs="Arial"/>
          <w:color w:val="000000" w:themeColor="text1"/>
          <w:sz w:val="20"/>
          <w:szCs w:val="20"/>
        </w:rPr>
        <w:t>August</w:t>
      </w:r>
      <w:r w:rsidR="00862BD5">
        <w:rPr>
          <w:rFonts w:ascii="Arial" w:eastAsia="Times New Roman" w:hAnsi="Arial" w:cs="Arial"/>
          <w:color w:val="000000" w:themeColor="text1"/>
          <w:sz w:val="20"/>
          <w:szCs w:val="20"/>
        </w:rPr>
        <w:t xml:space="preserve"> </w:t>
      </w:r>
      <w:r w:rsidR="0053003A">
        <w:rPr>
          <w:rFonts w:ascii="Arial" w:eastAsia="Times New Roman" w:hAnsi="Arial" w:cs="Arial"/>
          <w:color w:val="000000" w:themeColor="text1"/>
          <w:sz w:val="20"/>
          <w:szCs w:val="20"/>
        </w:rPr>
        <w:t>2</w:t>
      </w:r>
      <w:r w:rsidR="00333ECC">
        <w:rPr>
          <w:rFonts w:ascii="Arial" w:eastAsia="Times New Roman" w:hAnsi="Arial" w:cs="Arial"/>
          <w:color w:val="000000" w:themeColor="text1"/>
          <w:sz w:val="20"/>
          <w:szCs w:val="20"/>
        </w:rPr>
        <w:t>nd</w:t>
      </w:r>
      <w:r w:rsidR="00A33AA5" w:rsidRPr="00E049F6">
        <w:rPr>
          <w:rFonts w:ascii="Arial" w:eastAsia="Times New Roman" w:hAnsi="Arial" w:cs="Arial"/>
          <w:color w:val="000000" w:themeColor="text1"/>
          <w:sz w:val="20"/>
          <w:szCs w:val="20"/>
        </w:rPr>
        <w:t>, 202</w:t>
      </w:r>
      <w:r w:rsidR="00D82BB9">
        <w:rPr>
          <w:rFonts w:ascii="Arial" w:eastAsia="Times New Roman" w:hAnsi="Arial" w:cs="Arial"/>
          <w:color w:val="000000" w:themeColor="text1"/>
          <w:sz w:val="20"/>
          <w:szCs w:val="20"/>
        </w:rPr>
        <w:t>1</w:t>
      </w:r>
      <w:r w:rsidR="00E11D09" w:rsidRPr="00E049F6">
        <w:rPr>
          <w:rFonts w:ascii="Arial" w:eastAsia="Times New Roman" w:hAnsi="Arial" w:cs="Arial"/>
          <w:color w:val="000000" w:themeColor="text1"/>
          <w:sz w:val="20"/>
          <w:szCs w:val="20"/>
        </w:rPr>
        <w:t xml:space="preserve"> – </w:t>
      </w:r>
      <w:r w:rsidR="00A33AA5" w:rsidRPr="00E049F6">
        <w:rPr>
          <w:rFonts w:ascii="Arial" w:eastAsia="Times New Roman" w:hAnsi="Arial" w:cs="Arial"/>
          <w:color w:val="000000" w:themeColor="text1"/>
          <w:sz w:val="20"/>
          <w:szCs w:val="20"/>
        </w:rPr>
        <w:t>Mace Security International (OTCQX: MACE) today announce</w:t>
      </w:r>
      <w:r w:rsidR="00D82BB9">
        <w:rPr>
          <w:rFonts w:ascii="Arial" w:eastAsia="Times New Roman" w:hAnsi="Arial" w:cs="Arial"/>
          <w:color w:val="000000" w:themeColor="text1"/>
          <w:sz w:val="20"/>
          <w:szCs w:val="20"/>
        </w:rPr>
        <w:t>d</w:t>
      </w:r>
      <w:r w:rsidR="000F166C">
        <w:rPr>
          <w:rFonts w:ascii="Arial" w:eastAsia="Times New Roman" w:hAnsi="Arial" w:cs="Arial"/>
          <w:color w:val="000000" w:themeColor="text1"/>
          <w:sz w:val="20"/>
          <w:szCs w:val="20"/>
        </w:rPr>
        <w:t xml:space="preserve"> its</w:t>
      </w:r>
      <w:r w:rsidR="00A33AA5" w:rsidRPr="00E049F6">
        <w:rPr>
          <w:rFonts w:ascii="Arial" w:eastAsia="Times New Roman" w:hAnsi="Arial" w:cs="Arial"/>
          <w:color w:val="000000" w:themeColor="text1"/>
          <w:sz w:val="20"/>
          <w:szCs w:val="20"/>
        </w:rPr>
        <w:t xml:space="preserve"> </w:t>
      </w:r>
      <w:r w:rsidR="00333ECC">
        <w:rPr>
          <w:rFonts w:ascii="Arial" w:eastAsia="Times New Roman" w:hAnsi="Arial" w:cs="Arial"/>
          <w:color w:val="000000" w:themeColor="text1"/>
          <w:sz w:val="20"/>
          <w:szCs w:val="20"/>
        </w:rPr>
        <w:t>second</w:t>
      </w:r>
      <w:r w:rsidR="00A33AA5" w:rsidRPr="00E049F6">
        <w:rPr>
          <w:rFonts w:ascii="Arial" w:eastAsia="Times New Roman" w:hAnsi="Arial" w:cs="Arial"/>
          <w:color w:val="000000" w:themeColor="text1"/>
          <w:sz w:val="20"/>
          <w:szCs w:val="20"/>
        </w:rPr>
        <w:t xml:space="preserve"> quarter </w:t>
      </w:r>
      <w:r w:rsidR="000F166C">
        <w:rPr>
          <w:rFonts w:ascii="Arial" w:eastAsia="Times New Roman" w:hAnsi="Arial" w:cs="Arial"/>
          <w:color w:val="000000" w:themeColor="text1"/>
          <w:sz w:val="20"/>
          <w:szCs w:val="20"/>
        </w:rPr>
        <w:t xml:space="preserve">and </w:t>
      </w:r>
      <w:r w:rsidR="00333ECC">
        <w:rPr>
          <w:rFonts w:ascii="Arial" w:eastAsia="Times New Roman" w:hAnsi="Arial" w:cs="Arial"/>
          <w:color w:val="000000" w:themeColor="text1"/>
          <w:sz w:val="20"/>
          <w:szCs w:val="20"/>
        </w:rPr>
        <w:t>year-to-date</w:t>
      </w:r>
      <w:r w:rsidR="000F166C">
        <w:rPr>
          <w:rFonts w:ascii="Arial" w:eastAsia="Times New Roman" w:hAnsi="Arial" w:cs="Arial"/>
          <w:color w:val="000000" w:themeColor="text1"/>
          <w:sz w:val="20"/>
          <w:szCs w:val="20"/>
        </w:rPr>
        <w:t xml:space="preserve"> </w:t>
      </w:r>
      <w:r w:rsidR="00A33AA5" w:rsidRPr="00E049F6">
        <w:rPr>
          <w:rFonts w:ascii="Arial" w:eastAsia="Times New Roman" w:hAnsi="Arial" w:cs="Arial"/>
          <w:color w:val="000000" w:themeColor="text1"/>
          <w:sz w:val="20"/>
          <w:szCs w:val="20"/>
        </w:rPr>
        <w:t>202</w:t>
      </w:r>
      <w:r w:rsidR="00333ECC">
        <w:rPr>
          <w:rFonts w:ascii="Arial" w:eastAsia="Times New Roman" w:hAnsi="Arial" w:cs="Arial"/>
          <w:color w:val="000000" w:themeColor="text1"/>
          <w:sz w:val="20"/>
          <w:szCs w:val="20"/>
        </w:rPr>
        <w:t>1</w:t>
      </w:r>
      <w:r w:rsidR="00A33AA5" w:rsidRPr="00E049F6">
        <w:rPr>
          <w:rFonts w:ascii="Arial" w:eastAsia="Times New Roman" w:hAnsi="Arial" w:cs="Arial"/>
          <w:color w:val="000000" w:themeColor="text1"/>
          <w:sz w:val="20"/>
          <w:szCs w:val="20"/>
        </w:rPr>
        <w:t xml:space="preserve"> financial results</w:t>
      </w:r>
      <w:r w:rsidRPr="00E049F6">
        <w:rPr>
          <w:rFonts w:ascii="Arial" w:eastAsia="Times New Roman" w:hAnsi="Arial" w:cs="Arial"/>
          <w:color w:val="000000" w:themeColor="text1"/>
          <w:sz w:val="20"/>
          <w:szCs w:val="20"/>
        </w:rPr>
        <w:t xml:space="preserve"> for the </w:t>
      </w:r>
      <w:r w:rsidR="004B54FB">
        <w:rPr>
          <w:rFonts w:ascii="Arial" w:eastAsia="Times New Roman" w:hAnsi="Arial" w:cs="Arial"/>
          <w:color w:val="000000" w:themeColor="text1"/>
          <w:sz w:val="20"/>
          <w:szCs w:val="20"/>
        </w:rPr>
        <w:t>periods</w:t>
      </w:r>
      <w:r w:rsidRPr="00E049F6">
        <w:rPr>
          <w:rFonts w:ascii="Arial" w:eastAsia="Times New Roman" w:hAnsi="Arial" w:cs="Arial"/>
          <w:color w:val="000000" w:themeColor="text1"/>
          <w:sz w:val="20"/>
          <w:szCs w:val="20"/>
        </w:rPr>
        <w:t xml:space="preserve"> ended </w:t>
      </w:r>
      <w:r w:rsidR="00333ECC">
        <w:rPr>
          <w:rFonts w:ascii="Arial" w:eastAsia="Times New Roman" w:hAnsi="Arial" w:cs="Arial"/>
          <w:color w:val="000000" w:themeColor="text1"/>
          <w:sz w:val="20"/>
          <w:szCs w:val="20"/>
        </w:rPr>
        <w:t>June</w:t>
      </w:r>
      <w:r w:rsidRPr="00E049F6">
        <w:rPr>
          <w:rFonts w:ascii="Arial" w:eastAsia="Times New Roman" w:hAnsi="Arial" w:cs="Arial"/>
          <w:color w:val="000000" w:themeColor="text1"/>
          <w:sz w:val="20"/>
          <w:szCs w:val="20"/>
        </w:rPr>
        <w:t xml:space="preserve"> </w:t>
      </w:r>
      <w:r w:rsidR="00687544">
        <w:rPr>
          <w:rFonts w:ascii="Arial" w:eastAsia="Times New Roman" w:hAnsi="Arial" w:cs="Arial"/>
          <w:color w:val="000000" w:themeColor="text1"/>
          <w:sz w:val="20"/>
          <w:szCs w:val="20"/>
        </w:rPr>
        <w:t>3</w:t>
      </w:r>
      <w:r w:rsidR="00333ECC">
        <w:rPr>
          <w:rFonts w:ascii="Arial" w:eastAsia="Times New Roman" w:hAnsi="Arial" w:cs="Arial"/>
          <w:color w:val="000000" w:themeColor="text1"/>
          <w:sz w:val="20"/>
          <w:szCs w:val="20"/>
        </w:rPr>
        <w:t>0</w:t>
      </w:r>
      <w:r w:rsidRPr="00E049F6">
        <w:rPr>
          <w:rFonts w:ascii="Arial" w:eastAsia="Times New Roman" w:hAnsi="Arial" w:cs="Arial"/>
          <w:color w:val="000000" w:themeColor="text1"/>
          <w:sz w:val="20"/>
          <w:szCs w:val="20"/>
        </w:rPr>
        <w:t>, 202</w:t>
      </w:r>
      <w:r w:rsidR="00333ECC">
        <w:rPr>
          <w:rFonts w:ascii="Arial" w:eastAsia="Times New Roman" w:hAnsi="Arial" w:cs="Arial"/>
          <w:color w:val="000000" w:themeColor="text1"/>
          <w:sz w:val="20"/>
          <w:szCs w:val="20"/>
        </w:rPr>
        <w:t>1</w:t>
      </w:r>
      <w:r w:rsidR="002C2D2B" w:rsidRPr="00E049F6">
        <w:rPr>
          <w:rFonts w:ascii="Arial" w:eastAsia="Times New Roman" w:hAnsi="Arial" w:cs="Arial"/>
          <w:color w:val="000000" w:themeColor="text1"/>
          <w:sz w:val="20"/>
          <w:szCs w:val="20"/>
        </w:rPr>
        <w:t>.</w:t>
      </w:r>
    </w:p>
    <w:p w14:paraId="720371D7" w14:textId="77777777" w:rsidR="0049786C" w:rsidRPr="00E049F6" w:rsidRDefault="0049786C" w:rsidP="00FC0C3F">
      <w:pPr>
        <w:spacing w:after="0" w:line="276" w:lineRule="auto"/>
        <w:outlineLvl w:val="2"/>
        <w:rPr>
          <w:rFonts w:ascii="Arial" w:eastAsia="Times New Roman" w:hAnsi="Arial" w:cs="Arial"/>
          <w:color w:val="000000" w:themeColor="text1"/>
          <w:sz w:val="20"/>
          <w:szCs w:val="20"/>
        </w:rPr>
      </w:pPr>
    </w:p>
    <w:p w14:paraId="1FB7D554" w14:textId="0713BFCD" w:rsidR="00CD38DB" w:rsidRPr="00487752" w:rsidRDefault="007A709B" w:rsidP="00FC0C3F">
      <w:pPr>
        <w:spacing w:after="0" w:line="276" w:lineRule="auto"/>
        <w:outlineLvl w:val="2"/>
        <w:rPr>
          <w:rFonts w:ascii="Arial" w:eastAsia="Times New Roman" w:hAnsi="Arial" w:cs="Arial"/>
          <w:color w:val="000000" w:themeColor="text1"/>
          <w:sz w:val="20"/>
          <w:szCs w:val="20"/>
        </w:rPr>
      </w:pPr>
      <w:r w:rsidRPr="007A709B">
        <w:rPr>
          <w:rFonts w:ascii="Arial" w:eastAsia="Times New Roman" w:hAnsi="Arial" w:cs="Arial"/>
          <w:color w:val="000000" w:themeColor="text1"/>
          <w:sz w:val="20"/>
          <w:szCs w:val="20"/>
        </w:rPr>
        <w:t xml:space="preserve">The Company’s net sales for the </w:t>
      </w:r>
      <w:r w:rsidR="00743E47">
        <w:rPr>
          <w:rFonts w:ascii="Arial" w:eastAsia="Times New Roman" w:hAnsi="Arial" w:cs="Arial"/>
          <w:color w:val="000000" w:themeColor="text1"/>
          <w:sz w:val="20"/>
          <w:szCs w:val="20"/>
        </w:rPr>
        <w:t>second</w:t>
      </w:r>
      <w:r w:rsidRPr="007A709B">
        <w:rPr>
          <w:rFonts w:ascii="Arial" w:eastAsia="Times New Roman" w:hAnsi="Arial" w:cs="Arial"/>
          <w:color w:val="000000" w:themeColor="text1"/>
          <w:sz w:val="20"/>
          <w:szCs w:val="20"/>
        </w:rPr>
        <w:t xml:space="preserve"> quarter were $</w:t>
      </w:r>
      <w:r w:rsidR="00743E47">
        <w:rPr>
          <w:rFonts w:ascii="Arial" w:eastAsia="Times New Roman" w:hAnsi="Arial" w:cs="Arial"/>
          <w:color w:val="000000" w:themeColor="text1"/>
          <w:sz w:val="20"/>
          <w:szCs w:val="20"/>
        </w:rPr>
        <w:t>3,396</w:t>
      </w:r>
      <w:r w:rsidRPr="007A709B">
        <w:rPr>
          <w:rFonts w:ascii="Arial" w:eastAsia="Times New Roman" w:hAnsi="Arial" w:cs="Arial"/>
          <w:color w:val="000000" w:themeColor="text1"/>
          <w:sz w:val="20"/>
          <w:szCs w:val="20"/>
        </w:rPr>
        <w:t xml:space="preserve">,000, </w:t>
      </w:r>
      <w:r w:rsidR="00743E47">
        <w:rPr>
          <w:rFonts w:ascii="Arial" w:eastAsia="Times New Roman" w:hAnsi="Arial" w:cs="Arial"/>
          <w:color w:val="000000" w:themeColor="text1"/>
          <w:sz w:val="20"/>
          <w:szCs w:val="20"/>
        </w:rPr>
        <w:t>down</w:t>
      </w:r>
      <w:r w:rsidR="00D36F88">
        <w:rPr>
          <w:rFonts w:ascii="Arial" w:eastAsia="Times New Roman" w:hAnsi="Arial" w:cs="Arial"/>
          <w:color w:val="000000" w:themeColor="text1"/>
          <w:sz w:val="20"/>
          <w:szCs w:val="20"/>
        </w:rPr>
        <w:t xml:space="preserve"> 1</w:t>
      </w:r>
      <w:r w:rsidRPr="007A709B">
        <w:rPr>
          <w:rFonts w:ascii="Arial" w:eastAsia="Times New Roman" w:hAnsi="Arial" w:cs="Arial"/>
          <w:color w:val="000000" w:themeColor="text1"/>
          <w:sz w:val="20"/>
          <w:szCs w:val="20"/>
        </w:rPr>
        <w:t>% versus the same period in the prior year</w:t>
      </w:r>
      <w:r w:rsidRPr="005221DB">
        <w:rPr>
          <w:rFonts w:ascii="Arial" w:eastAsia="Times New Roman" w:hAnsi="Arial" w:cs="Arial"/>
          <w:color w:val="000000" w:themeColor="text1"/>
          <w:sz w:val="20"/>
          <w:szCs w:val="20"/>
        </w:rPr>
        <w:t xml:space="preserve">. The </w:t>
      </w:r>
      <w:r w:rsidR="00D36F88" w:rsidRPr="005221DB">
        <w:rPr>
          <w:rFonts w:ascii="Arial" w:eastAsia="Times New Roman" w:hAnsi="Arial" w:cs="Arial"/>
          <w:color w:val="000000" w:themeColor="text1"/>
          <w:sz w:val="20"/>
          <w:szCs w:val="20"/>
        </w:rPr>
        <w:t>de</w:t>
      </w:r>
      <w:r w:rsidRPr="005221DB">
        <w:rPr>
          <w:rFonts w:ascii="Arial" w:eastAsia="Times New Roman" w:hAnsi="Arial" w:cs="Arial"/>
          <w:color w:val="000000" w:themeColor="text1"/>
          <w:sz w:val="20"/>
          <w:szCs w:val="20"/>
        </w:rPr>
        <w:t xml:space="preserve">crease </w:t>
      </w:r>
      <w:r w:rsidR="00EA54BC" w:rsidRPr="005221DB">
        <w:rPr>
          <w:rFonts w:ascii="Arial" w:eastAsia="Times New Roman" w:hAnsi="Arial" w:cs="Arial"/>
          <w:color w:val="000000" w:themeColor="text1"/>
          <w:sz w:val="20"/>
          <w:szCs w:val="20"/>
        </w:rPr>
        <w:t xml:space="preserve">is mostly the result of a </w:t>
      </w:r>
      <w:r w:rsidR="0031638A" w:rsidRPr="005221DB">
        <w:rPr>
          <w:rFonts w:ascii="Arial" w:eastAsia="Times New Roman" w:hAnsi="Arial" w:cs="Arial"/>
          <w:color w:val="000000" w:themeColor="text1"/>
          <w:sz w:val="20"/>
          <w:szCs w:val="20"/>
        </w:rPr>
        <w:t>major</w:t>
      </w:r>
      <w:r w:rsidR="00EA54BC" w:rsidRPr="005221DB">
        <w:rPr>
          <w:rFonts w:ascii="Arial" w:eastAsia="Times New Roman" w:hAnsi="Arial" w:cs="Arial"/>
          <w:color w:val="000000" w:themeColor="text1"/>
          <w:sz w:val="20"/>
          <w:szCs w:val="20"/>
        </w:rPr>
        <w:t xml:space="preserve"> customer insourcing production </w:t>
      </w:r>
      <w:r w:rsidR="0031638A" w:rsidRPr="005221DB">
        <w:rPr>
          <w:rFonts w:ascii="Arial" w:eastAsia="Times New Roman" w:hAnsi="Arial" w:cs="Arial"/>
          <w:color w:val="000000" w:themeColor="text1"/>
          <w:sz w:val="20"/>
          <w:szCs w:val="20"/>
        </w:rPr>
        <w:t xml:space="preserve">for economic reasons </w:t>
      </w:r>
      <w:r w:rsidR="00EA54BC" w:rsidRPr="005221DB">
        <w:rPr>
          <w:rFonts w:ascii="Arial" w:eastAsia="Times New Roman" w:hAnsi="Arial" w:cs="Arial"/>
          <w:color w:val="000000" w:themeColor="text1"/>
          <w:sz w:val="20"/>
          <w:szCs w:val="20"/>
        </w:rPr>
        <w:t>when volumes grew significantly last year. This</w:t>
      </w:r>
      <w:r w:rsidR="00EA54BC">
        <w:rPr>
          <w:rFonts w:ascii="Arial" w:eastAsia="Times New Roman" w:hAnsi="Arial" w:cs="Arial"/>
          <w:color w:val="000000" w:themeColor="text1"/>
          <w:sz w:val="20"/>
          <w:szCs w:val="20"/>
        </w:rPr>
        <w:t xml:space="preserve"> was </w:t>
      </w:r>
      <w:r w:rsidR="002C20D8">
        <w:rPr>
          <w:rFonts w:ascii="Arial" w:eastAsia="Times New Roman" w:hAnsi="Arial" w:cs="Arial"/>
          <w:color w:val="000000" w:themeColor="text1"/>
          <w:sz w:val="20"/>
          <w:szCs w:val="20"/>
        </w:rPr>
        <w:t xml:space="preserve">offset by </w:t>
      </w:r>
      <w:r w:rsidR="00211FF0">
        <w:rPr>
          <w:rFonts w:ascii="Arial" w:eastAsia="Times New Roman" w:hAnsi="Arial" w:cs="Arial"/>
          <w:color w:val="000000" w:themeColor="text1"/>
          <w:sz w:val="20"/>
          <w:szCs w:val="20"/>
        </w:rPr>
        <w:t xml:space="preserve">a </w:t>
      </w:r>
      <w:r w:rsidR="00E03B7A">
        <w:rPr>
          <w:rFonts w:ascii="Arial" w:eastAsia="Times New Roman" w:hAnsi="Arial" w:cs="Arial"/>
          <w:color w:val="000000" w:themeColor="text1"/>
          <w:sz w:val="20"/>
          <w:szCs w:val="20"/>
        </w:rPr>
        <w:t>38</w:t>
      </w:r>
      <w:r w:rsidR="00964FA3" w:rsidRPr="005D4D41">
        <w:rPr>
          <w:rFonts w:ascii="Arial" w:eastAsia="Times New Roman" w:hAnsi="Arial" w:cs="Arial"/>
          <w:color w:val="000000" w:themeColor="text1"/>
          <w:sz w:val="20"/>
          <w:szCs w:val="20"/>
        </w:rPr>
        <w:t>%</w:t>
      </w:r>
      <w:r w:rsidR="00C81A94" w:rsidRPr="005D4D41">
        <w:rPr>
          <w:rFonts w:ascii="Arial" w:eastAsia="Times New Roman" w:hAnsi="Arial" w:cs="Arial"/>
          <w:color w:val="000000" w:themeColor="text1"/>
          <w:sz w:val="20"/>
          <w:szCs w:val="20"/>
        </w:rPr>
        <w:t xml:space="preserve"> </w:t>
      </w:r>
      <w:r w:rsidRPr="005D4D41">
        <w:rPr>
          <w:rFonts w:ascii="Arial" w:eastAsia="Times New Roman" w:hAnsi="Arial" w:cs="Arial"/>
          <w:color w:val="000000" w:themeColor="text1"/>
          <w:sz w:val="20"/>
          <w:szCs w:val="20"/>
        </w:rPr>
        <w:t xml:space="preserve">organic growth across its </w:t>
      </w:r>
      <w:r w:rsidR="00986686">
        <w:rPr>
          <w:rFonts w:ascii="Arial" w:eastAsia="Times New Roman" w:hAnsi="Arial" w:cs="Arial"/>
          <w:color w:val="000000" w:themeColor="text1"/>
          <w:sz w:val="20"/>
          <w:szCs w:val="20"/>
        </w:rPr>
        <w:t>retail</w:t>
      </w:r>
      <w:r w:rsidRPr="005D4D41">
        <w:rPr>
          <w:rFonts w:ascii="Arial" w:eastAsia="Times New Roman" w:hAnsi="Arial" w:cs="Arial"/>
          <w:color w:val="000000" w:themeColor="text1"/>
          <w:sz w:val="20"/>
          <w:szCs w:val="20"/>
        </w:rPr>
        <w:t xml:space="preserve"> and e-commerce channels</w:t>
      </w:r>
      <w:r w:rsidR="00022EC4">
        <w:rPr>
          <w:rFonts w:ascii="Arial" w:eastAsia="Times New Roman" w:hAnsi="Arial" w:cs="Arial"/>
          <w:color w:val="000000" w:themeColor="text1"/>
          <w:sz w:val="20"/>
          <w:szCs w:val="20"/>
        </w:rPr>
        <w:t>,</w:t>
      </w:r>
      <w:r w:rsidR="00C42DD6" w:rsidRPr="005D4D41">
        <w:rPr>
          <w:rFonts w:ascii="Arial" w:eastAsia="Times New Roman" w:hAnsi="Arial" w:cs="Arial"/>
          <w:color w:val="000000" w:themeColor="text1"/>
          <w:sz w:val="20"/>
          <w:szCs w:val="20"/>
        </w:rPr>
        <w:t xml:space="preserve"> </w:t>
      </w:r>
      <w:r w:rsidR="00022EC4">
        <w:rPr>
          <w:rFonts w:ascii="Arial" w:eastAsia="Times New Roman" w:hAnsi="Arial" w:cs="Arial"/>
          <w:color w:val="000000" w:themeColor="text1"/>
          <w:sz w:val="20"/>
          <w:szCs w:val="20"/>
        </w:rPr>
        <w:t>including</w:t>
      </w:r>
      <w:r w:rsidR="00793F57" w:rsidRPr="005D4D41">
        <w:rPr>
          <w:rFonts w:ascii="Arial" w:eastAsia="Times New Roman" w:hAnsi="Arial" w:cs="Arial"/>
          <w:color w:val="000000" w:themeColor="text1"/>
          <w:sz w:val="20"/>
          <w:szCs w:val="20"/>
        </w:rPr>
        <w:t xml:space="preserve"> </w:t>
      </w:r>
      <w:r w:rsidR="00CD437D">
        <w:rPr>
          <w:rFonts w:ascii="Arial" w:eastAsia="Times New Roman" w:hAnsi="Arial" w:cs="Arial"/>
          <w:color w:val="000000" w:themeColor="text1"/>
          <w:sz w:val="20"/>
          <w:szCs w:val="20"/>
        </w:rPr>
        <w:t>a 189%</w:t>
      </w:r>
      <w:r w:rsidR="00566EA2">
        <w:rPr>
          <w:rFonts w:ascii="Arial" w:eastAsia="Times New Roman" w:hAnsi="Arial" w:cs="Arial"/>
          <w:color w:val="000000" w:themeColor="text1"/>
          <w:sz w:val="20"/>
          <w:szCs w:val="20"/>
        </w:rPr>
        <w:t xml:space="preserve"> increase in its Mace branded Guard Alaska bear spray</w:t>
      </w:r>
      <w:r w:rsidRPr="00487752">
        <w:rPr>
          <w:rFonts w:ascii="Arial" w:eastAsia="Times New Roman" w:hAnsi="Arial" w:cs="Arial"/>
          <w:color w:val="000000" w:themeColor="text1"/>
          <w:sz w:val="20"/>
          <w:szCs w:val="20"/>
        </w:rPr>
        <w:t xml:space="preserve">. Net sales across </w:t>
      </w:r>
      <w:r w:rsidR="00487752" w:rsidRPr="00487752">
        <w:rPr>
          <w:rFonts w:ascii="Arial" w:eastAsia="Times New Roman" w:hAnsi="Arial" w:cs="Arial"/>
          <w:color w:val="000000" w:themeColor="text1"/>
          <w:sz w:val="20"/>
          <w:szCs w:val="20"/>
        </w:rPr>
        <w:t xml:space="preserve">its retail </w:t>
      </w:r>
      <w:r w:rsidRPr="00487752">
        <w:rPr>
          <w:rFonts w:ascii="Arial" w:eastAsia="Times New Roman" w:hAnsi="Arial" w:cs="Arial"/>
          <w:color w:val="000000" w:themeColor="text1"/>
          <w:sz w:val="20"/>
          <w:szCs w:val="20"/>
        </w:rPr>
        <w:t>and e-commerce channels were up $</w:t>
      </w:r>
      <w:r w:rsidR="00986686" w:rsidRPr="00487752">
        <w:rPr>
          <w:rFonts w:ascii="Arial" w:eastAsia="Times New Roman" w:hAnsi="Arial" w:cs="Arial"/>
          <w:color w:val="000000" w:themeColor="text1"/>
          <w:sz w:val="20"/>
          <w:szCs w:val="20"/>
        </w:rPr>
        <w:t>8</w:t>
      </w:r>
      <w:r w:rsidR="005924BB">
        <w:rPr>
          <w:rFonts w:ascii="Arial" w:eastAsia="Times New Roman" w:hAnsi="Arial" w:cs="Arial"/>
          <w:color w:val="000000" w:themeColor="text1"/>
          <w:sz w:val="20"/>
          <w:szCs w:val="20"/>
        </w:rPr>
        <w:t>10</w:t>
      </w:r>
      <w:r w:rsidRPr="00487752">
        <w:rPr>
          <w:rFonts w:ascii="Arial" w:eastAsia="Times New Roman" w:hAnsi="Arial" w:cs="Arial"/>
          <w:color w:val="000000" w:themeColor="text1"/>
          <w:sz w:val="20"/>
          <w:szCs w:val="20"/>
        </w:rPr>
        <w:t>,000.</w:t>
      </w:r>
    </w:p>
    <w:p w14:paraId="2FDFCA21" w14:textId="77777777" w:rsidR="007A709B" w:rsidRPr="00C46A47" w:rsidRDefault="007A709B" w:rsidP="00FC0C3F">
      <w:pPr>
        <w:spacing w:after="0" w:line="276" w:lineRule="auto"/>
        <w:outlineLvl w:val="2"/>
        <w:rPr>
          <w:rFonts w:ascii="Arial" w:eastAsia="Times New Roman" w:hAnsi="Arial" w:cs="Arial"/>
          <w:color w:val="000000" w:themeColor="text1"/>
          <w:sz w:val="20"/>
          <w:szCs w:val="20"/>
          <w:highlight w:val="yellow"/>
        </w:rPr>
      </w:pPr>
    </w:p>
    <w:p w14:paraId="5F6144CA" w14:textId="198E3C58" w:rsidR="00EA1725" w:rsidRPr="00C46A47" w:rsidRDefault="00A55339" w:rsidP="00FC0C3F">
      <w:pPr>
        <w:spacing w:after="0" w:line="276" w:lineRule="auto"/>
        <w:rPr>
          <w:rFonts w:ascii="Arial" w:eastAsia="Times New Roman" w:hAnsi="Arial" w:cs="Arial"/>
          <w:color w:val="000000" w:themeColor="text1"/>
          <w:sz w:val="20"/>
          <w:szCs w:val="20"/>
          <w:highlight w:val="yellow"/>
        </w:rPr>
      </w:pPr>
      <w:r>
        <w:rPr>
          <w:rFonts w:ascii="Arial" w:eastAsia="Times New Roman" w:hAnsi="Arial" w:cs="Arial"/>
          <w:color w:val="000000" w:themeColor="text1"/>
          <w:sz w:val="20"/>
          <w:szCs w:val="20"/>
        </w:rPr>
        <w:t>Mace</w:t>
      </w:r>
      <w:r w:rsidR="00EA1725" w:rsidRPr="004C5FA7">
        <w:rPr>
          <w:rFonts w:ascii="Arial" w:eastAsia="Times New Roman" w:hAnsi="Arial" w:cs="Arial"/>
          <w:color w:val="000000" w:themeColor="text1"/>
          <w:sz w:val="20"/>
          <w:szCs w:val="20"/>
        </w:rPr>
        <w:t xml:space="preserve"> reported a gross margin rate for the quarter of </w:t>
      </w:r>
      <w:r w:rsidR="005651B6" w:rsidRPr="004C5FA7">
        <w:rPr>
          <w:rFonts w:ascii="Arial" w:eastAsia="Times New Roman" w:hAnsi="Arial" w:cs="Arial"/>
          <w:color w:val="000000" w:themeColor="text1"/>
          <w:sz w:val="20"/>
          <w:szCs w:val="20"/>
        </w:rPr>
        <w:t>39</w:t>
      </w:r>
      <w:r w:rsidR="00EA1725" w:rsidRPr="004C5FA7">
        <w:rPr>
          <w:rFonts w:ascii="Arial" w:eastAsia="Times New Roman" w:hAnsi="Arial" w:cs="Arial"/>
          <w:color w:val="000000" w:themeColor="text1"/>
          <w:sz w:val="20"/>
          <w:szCs w:val="20"/>
        </w:rPr>
        <w:t>%</w:t>
      </w:r>
      <w:r w:rsidR="00BC3B4C" w:rsidRPr="004C5FA7">
        <w:rPr>
          <w:rFonts w:ascii="Arial" w:eastAsia="Times New Roman" w:hAnsi="Arial" w:cs="Arial"/>
          <w:color w:val="000000" w:themeColor="text1"/>
          <w:sz w:val="20"/>
          <w:szCs w:val="20"/>
        </w:rPr>
        <w:t xml:space="preserve"> vs </w:t>
      </w:r>
      <w:r w:rsidR="00054C57" w:rsidRPr="004C5FA7">
        <w:rPr>
          <w:rFonts w:ascii="Arial" w:eastAsia="Times New Roman" w:hAnsi="Arial" w:cs="Arial"/>
          <w:color w:val="000000" w:themeColor="text1"/>
          <w:sz w:val="20"/>
          <w:szCs w:val="20"/>
        </w:rPr>
        <w:t>41</w:t>
      </w:r>
      <w:r w:rsidR="00BC3B4C" w:rsidRPr="004C5FA7">
        <w:rPr>
          <w:rFonts w:ascii="Arial" w:eastAsia="Times New Roman" w:hAnsi="Arial" w:cs="Arial"/>
          <w:color w:val="000000" w:themeColor="text1"/>
          <w:sz w:val="20"/>
          <w:szCs w:val="20"/>
        </w:rPr>
        <w:t xml:space="preserve">% </w:t>
      </w:r>
      <w:r w:rsidR="00C53246" w:rsidRPr="004C5FA7">
        <w:rPr>
          <w:rFonts w:ascii="Arial" w:eastAsia="Times New Roman" w:hAnsi="Arial" w:cs="Arial"/>
          <w:color w:val="000000" w:themeColor="text1"/>
          <w:sz w:val="20"/>
          <w:szCs w:val="20"/>
        </w:rPr>
        <w:t>for</w:t>
      </w:r>
      <w:r w:rsidR="00EA1725" w:rsidRPr="004C5FA7">
        <w:rPr>
          <w:rFonts w:ascii="Arial" w:eastAsia="Times New Roman" w:hAnsi="Arial" w:cs="Arial"/>
          <w:color w:val="000000" w:themeColor="text1"/>
          <w:sz w:val="20"/>
          <w:szCs w:val="20"/>
        </w:rPr>
        <w:t xml:space="preserve"> the same </w:t>
      </w:r>
      <w:r w:rsidR="0039404F" w:rsidRPr="004C5FA7">
        <w:rPr>
          <w:rFonts w:ascii="Arial" w:eastAsia="Times New Roman" w:hAnsi="Arial" w:cs="Arial"/>
          <w:color w:val="000000" w:themeColor="text1"/>
          <w:sz w:val="20"/>
          <w:szCs w:val="20"/>
        </w:rPr>
        <w:t>quarter</w:t>
      </w:r>
      <w:r w:rsidR="00EA1725" w:rsidRPr="004C5FA7">
        <w:rPr>
          <w:rFonts w:ascii="Arial" w:eastAsia="Times New Roman" w:hAnsi="Arial" w:cs="Arial"/>
          <w:color w:val="000000" w:themeColor="text1"/>
          <w:sz w:val="20"/>
          <w:szCs w:val="20"/>
        </w:rPr>
        <w:t xml:space="preserve"> last year.</w:t>
      </w:r>
      <w:r w:rsidR="00873EAA">
        <w:rPr>
          <w:rFonts w:ascii="Arial" w:eastAsia="Times New Roman" w:hAnsi="Arial" w:cs="Arial"/>
          <w:color w:val="000000" w:themeColor="text1"/>
          <w:sz w:val="20"/>
          <w:szCs w:val="20"/>
        </w:rPr>
        <w:t xml:space="preserve"> The Company </w:t>
      </w:r>
      <w:r w:rsidR="00550188">
        <w:rPr>
          <w:rFonts w:ascii="Arial" w:eastAsia="Times New Roman" w:hAnsi="Arial" w:cs="Arial"/>
          <w:color w:val="000000" w:themeColor="text1"/>
          <w:sz w:val="20"/>
          <w:szCs w:val="20"/>
        </w:rPr>
        <w:t xml:space="preserve">strategically partnered with </w:t>
      </w:r>
      <w:r w:rsidR="000B3975">
        <w:rPr>
          <w:rFonts w:ascii="Arial" w:eastAsia="Times New Roman" w:hAnsi="Arial" w:cs="Arial"/>
          <w:color w:val="000000" w:themeColor="text1"/>
          <w:sz w:val="20"/>
          <w:szCs w:val="20"/>
        </w:rPr>
        <w:t>some</w:t>
      </w:r>
      <w:r w:rsidR="00550188">
        <w:rPr>
          <w:rFonts w:ascii="Arial" w:eastAsia="Times New Roman" w:hAnsi="Arial" w:cs="Arial"/>
          <w:color w:val="000000" w:themeColor="text1"/>
          <w:sz w:val="20"/>
          <w:szCs w:val="20"/>
        </w:rPr>
        <w:t xml:space="preserve"> of its retail customer</w:t>
      </w:r>
      <w:r w:rsidR="000B3975">
        <w:rPr>
          <w:rFonts w:ascii="Arial" w:eastAsia="Times New Roman" w:hAnsi="Arial" w:cs="Arial"/>
          <w:color w:val="000000" w:themeColor="text1"/>
          <w:sz w:val="20"/>
          <w:szCs w:val="20"/>
        </w:rPr>
        <w:t xml:space="preserve">s and </w:t>
      </w:r>
      <w:r w:rsidR="00100148">
        <w:rPr>
          <w:rFonts w:ascii="Arial" w:eastAsia="Times New Roman" w:hAnsi="Arial" w:cs="Arial"/>
          <w:color w:val="000000" w:themeColor="text1"/>
          <w:sz w:val="20"/>
          <w:szCs w:val="20"/>
        </w:rPr>
        <w:t xml:space="preserve">provided </w:t>
      </w:r>
      <w:r w:rsidR="00385796">
        <w:rPr>
          <w:rFonts w:ascii="Arial" w:eastAsia="Times New Roman" w:hAnsi="Arial" w:cs="Arial"/>
          <w:color w:val="000000" w:themeColor="text1"/>
          <w:sz w:val="20"/>
          <w:szCs w:val="20"/>
        </w:rPr>
        <w:t xml:space="preserve">specific </w:t>
      </w:r>
      <w:r w:rsidR="00E16EBB">
        <w:rPr>
          <w:rFonts w:ascii="Arial" w:eastAsia="Times New Roman" w:hAnsi="Arial" w:cs="Arial"/>
          <w:color w:val="000000" w:themeColor="text1"/>
          <w:sz w:val="20"/>
          <w:szCs w:val="20"/>
        </w:rPr>
        <w:t xml:space="preserve">product </w:t>
      </w:r>
      <w:r w:rsidR="00C558C6">
        <w:rPr>
          <w:rFonts w:ascii="Arial" w:eastAsia="Times New Roman" w:hAnsi="Arial" w:cs="Arial"/>
          <w:color w:val="000000" w:themeColor="text1"/>
          <w:sz w:val="20"/>
          <w:szCs w:val="20"/>
        </w:rPr>
        <w:t xml:space="preserve">sell through support and accepted product returns which affected </w:t>
      </w:r>
      <w:r w:rsidR="000301EF">
        <w:rPr>
          <w:rFonts w:ascii="Arial" w:eastAsia="Times New Roman" w:hAnsi="Arial" w:cs="Arial"/>
          <w:color w:val="000000" w:themeColor="text1"/>
          <w:sz w:val="20"/>
          <w:szCs w:val="20"/>
        </w:rPr>
        <w:t>its gross margin rate</w:t>
      </w:r>
      <w:r w:rsidR="00A71B58">
        <w:rPr>
          <w:rFonts w:ascii="Arial" w:eastAsia="Times New Roman" w:hAnsi="Arial" w:cs="Arial"/>
          <w:color w:val="000000" w:themeColor="text1"/>
          <w:sz w:val="20"/>
          <w:szCs w:val="20"/>
        </w:rPr>
        <w:t xml:space="preserve"> </w:t>
      </w:r>
      <w:r w:rsidR="00EA54BC">
        <w:rPr>
          <w:rFonts w:ascii="Arial" w:eastAsia="Times New Roman" w:hAnsi="Arial" w:cs="Arial"/>
          <w:color w:val="000000" w:themeColor="text1"/>
          <w:sz w:val="20"/>
          <w:szCs w:val="20"/>
        </w:rPr>
        <w:t>by 200 bp</w:t>
      </w:r>
      <w:r w:rsidR="00A71B58">
        <w:rPr>
          <w:rFonts w:ascii="Arial" w:eastAsia="Times New Roman" w:hAnsi="Arial" w:cs="Arial"/>
          <w:color w:val="000000" w:themeColor="text1"/>
          <w:sz w:val="20"/>
          <w:szCs w:val="20"/>
        </w:rPr>
        <w:t xml:space="preserve">. Excluding this support, gross margins were </w:t>
      </w:r>
      <w:r w:rsidR="00B60799">
        <w:rPr>
          <w:rFonts w:ascii="Arial" w:eastAsia="Times New Roman" w:hAnsi="Arial" w:cs="Arial"/>
          <w:color w:val="000000" w:themeColor="text1"/>
          <w:sz w:val="20"/>
          <w:szCs w:val="20"/>
        </w:rPr>
        <w:t>the same as the second quarter of 2020</w:t>
      </w:r>
      <w:r w:rsidR="00F7345C">
        <w:rPr>
          <w:rFonts w:ascii="Arial" w:eastAsia="Times New Roman" w:hAnsi="Arial" w:cs="Arial"/>
          <w:color w:val="000000" w:themeColor="text1"/>
          <w:sz w:val="20"/>
          <w:szCs w:val="20"/>
        </w:rPr>
        <w:t>.</w:t>
      </w:r>
      <w:r w:rsidR="00EA1725" w:rsidRPr="004C5FA7">
        <w:rPr>
          <w:rFonts w:ascii="Arial" w:eastAsia="Times New Roman" w:hAnsi="Arial" w:cs="Arial"/>
          <w:color w:val="000000" w:themeColor="text1"/>
          <w:sz w:val="20"/>
          <w:szCs w:val="20"/>
        </w:rPr>
        <w:t xml:space="preserve"> SG&amp;A expenses were $</w:t>
      </w:r>
      <w:r w:rsidR="00C04D1C" w:rsidRPr="004C5FA7">
        <w:rPr>
          <w:rFonts w:ascii="Arial" w:eastAsia="Times New Roman" w:hAnsi="Arial" w:cs="Arial"/>
          <w:color w:val="000000" w:themeColor="text1"/>
          <w:sz w:val="20"/>
          <w:szCs w:val="20"/>
        </w:rPr>
        <w:t>1,</w:t>
      </w:r>
      <w:r w:rsidR="0039404F" w:rsidRPr="004C5FA7">
        <w:rPr>
          <w:rFonts w:ascii="Arial" w:eastAsia="Times New Roman" w:hAnsi="Arial" w:cs="Arial"/>
          <w:color w:val="000000" w:themeColor="text1"/>
          <w:sz w:val="20"/>
          <w:szCs w:val="20"/>
        </w:rPr>
        <w:t>20</w:t>
      </w:r>
      <w:r w:rsidR="00054C57" w:rsidRPr="004C5FA7">
        <w:rPr>
          <w:rFonts w:ascii="Arial" w:eastAsia="Times New Roman" w:hAnsi="Arial" w:cs="Arial"/>
          <w:color w:val="000000" w:themeColor="text1"/>
          <w:sz w:val="20"/>
          <w:szCs w:val="20"/>
        </w:rPr>
        <w:t>1</w:t>
      </w:r>
      <w:r w:rsidR="00A85C25" w:rsidRPr="004C5FA7">
        <w:rPr>
          <w:rFonts w:ascii="Arial" w:eastAsia="Times New Roman" w:hAnsi="Arial" w:cs="Arial"/>
          <w:color w:val="000000" w:themeColor="text1"/>
          <w:sz w:val="20"/>
          <w:szCs w:val="20"/>
        </w:rPr>
        <w:t>,000</w:t>
      </w:r>
      <w:r w:rsidR="00385796">
        <w:rPr>
          <w:rFonts w:ascii="Arial" w:eastAsia="Times New Roman" w:hAnsi="Arial" w:cs="Arial"/>
          <w:color w:val="000000" w:themeColor="text1"/>
          <w:sz w:val="20"/>
          <w:szCs w:val="20"/>
        </w:rPr>
        <w:t>,</w:t>
      </w:r>
      <w:r w:rsidR="00A85C25" w:rsidRPr="004C5FA7">
        <w:rPr>
          <w:rFonts w:ascii="Arial" w:eastAsia="Times New Roman" w:hAnsi="Arial" w:cs="Arial"/>
          <w:color w:val="000000" w:themeColor="text1"/>
          <w:sz w:val="20"/>
          <w:szCs w:val="20"/>
        </w:rPr>
        <w:t xml:space="preserve"> </w:t>
      </w:r>
      <w:r w:rsidR="00EA1725" w:rsidRPr="004C5FA7">
        <w:rPr>
          <w:rFonts w:ascii="Arial" w:eastAsia="Times New Roman" w:hAnsi="Arial" w:cs="Arial"/>
          <w:color w:val="000000" w:themeColor="text1"/>
          <w:sz w:val="20"/>
          <w:szCs w:val="20"/>
        </w:rPr>
        <w:t xml:space="preserve">or </w:t>
      </w:r>
      <w:r w:rsidR="00054C57" w:rsidRPr="004C5FA7">
        <w:rPr>
          <w:rFonts w:ascii="Arial" w:eastAsia="Times New Roman" w:hAnsi="Arial" w:cs="Arial"/>
          <w:color w:val="000000" w:themeColor="text1"/>
          <w:sz w:val="20"/>
          <w:szCs w:val="20"/>
        </w:rPr>
        <w:t>35</w:t>
      </w:r>
      <w:r w:rsidR="00EA1725" w:rsidRPr="004C5FA7">
        <w:rPr>
          <w:rFonts w:ascii="Arial" w:eastAsia="Times New Roman" w:hAnsi="Arial" w:cs="Arial"/>
          <w:color w:val="000000" w:themeColor="text1"/>
          <w:sz w:val="20"/>
          <w:szCs w:val="20"/>
        </w:rPr>
        <w:t>% of net sales, compared with $</w:t>
      </w:r>
      <w:r w:rsidR="00DB0B39" w:rsidRPr="004C5FA7">
        <w:rPr>
          <w:rFonts w:ascii="Arial" w:eastAsia="Times New Roman" w:hAnsi="Arial" w:cs="Arial"/>
          <w:color w:val="000000" w:themeColor="text1"/>
          <w:sz w:val="20"/>
          <w:szCs w:val="20"/>
        </w:rPr>
        <w:t>8</w:t>
      </w:r>
      <w:r w:rsidR="004C5FA7" w:rsidRPr="004C5FA7">
        <w:rPr>
          <w:rFonts w:ascii="Arial" w:eastAsia="Times New Roman" w:hAnsi="Arial" w:cs="Arial"/>
          <w:color w:val="000000" w:themeColor="text1"/>
          <w:sz w:val="20"/>
          <w:szCs w:val="20"/>
        </w:rPr>
        <w:t>4</w:t>
      </w:r>
      <w:r w:rsidR="005B37AC">
        <w:rPr>
          <w:rFonts w:ascii="Arial" w:eastAsia="Times New Roman" w:hAnsi="Arial" w:cs="Arial"/>
          <w:color w:val="000000" w:themeColor="text1"/>
          <w:sz w:val="20"/>
          <w:szCs w:val="20"/>
        </w:rPr>
        <w:t>1</w:t>
      </w:r>
      <w:r w:rsidR="00A70610" w:rsidRPr="004C5FA7">
        <w:rPr>
          <w:rFonts w:ascii="Arial" w:eastAsia="Times New Roman" w:hAnsi="Arial" w:cs="Arial"/>
          <w:color w:val="000000" w:themeColor="text1"/>
          <w:sz w:val="20"/>
          <w:szCs w:val="20"/>
        </w:rPr>
        <w:t>,000</w:t>
      </w:r>
      <w:r w:rsidR="00B474D1">
        <w:rPr>
          <w:rFonts w:ascii="Arial" w:eastAsia="Times New Roman" w:hAnsi="Arial" w:cs="Arial"/>
          <w:color w:val="000000" w:themeColor="text1"/>
          <w:sz w:val="20"/>
          <w:szCs w:val="20"/>
        </w:rPr>
        <w:t>,</w:t>
      </w:r>
      <w:r w:rsidR="00EA1725" w:rsidRPr="004C5FA7">
        <w:rPr>
          <w:rFonts w:ascii="Arial" w:eastAsia="Times New Roman" w:hAnsi="Arial" w:cs="Arial"/>
          <w:color w:val="000000" w:themeColor="text1"/>
          <w:sz w:val="20"/>
          <w:szCs w:val="20"/>
        </w:rPr>
        <w:t xml:space="preserve"> or </w:t>
      </w:r>
      <w:r w:rsidR="004C5FA7" w:rsidRPr="004C5FA7">
        <w:rPr>
          <w:rFonts w:ascii="Arial" w:eastAsia="Times New Roman" w:hAnsi="Arial" w:cs="Arial"/>
          <w:color w:val="000000" w:themeColor="text1"/>
          <w:sz w:val="20"/>
          <w:szCs w:val="20"/>
        </w:rPr>
        <w:t>24</w:t>
      </w:r>
      <w:r w:rsidR="00EA1725" w:rsidRPr="004C5FA7">
        <w:rPr>
          <w:rFonts w:ascii="Arial" w:eastAsia="Times New Roman" w:hAnsi="Arial" w:cs="Arial"/>
          <w:color w:val="000000" w:themeColor="text1"/>
          <w:sz w:val="20"/>
          <w:szCs w:val="20"/>
        </w:rPr>
        <w:t>%</w:t>
      </w:r>
      <w:r w:rsidR="00B474D1">
        <w:rPr>
          <w:rFonts w:ascii="Arial" w:eastAsia="Times New Roman" w:hAnsi="Arial" w:cs="Arial"/>
          <w:color w:val="000000" w:themeColor="text1"/>
          <w:sz w:val="20"/>
          <w:szCs w:val="20"/>
        </w:rPr>
        <w:t xml:space="preserve"> of net sales,</w:t>
      </w:r>
      <w:r w:rsidR="00EA1725" w:rsidRPr="004C5FA7">
        <w:rPr>
          <w:rFonts w:ascii="Arial" w:eastAsia="Times New Roman" w:hAnsi="Arial" w:cs="Arial"/>
          <w:color w:val="000000" w:themeColor="text1"/>
          <w:sz w:val="20"/>
          <w:szCs w:val="20"/>
        </w:rPr>
        <w:t xml:space="preserve"> in </w:t>
      </w:r>
      <w:r w:rsidR="00EA312F" w:rsidRPr="004C5FA7">
        <w:rPr>
          <w:rFonts w:ascii="Arial" w:eastAsia="Times New Roman" w:hAnsi="Arial" w:cs="Arial"/>
          <w:color w:val="000000" w:themeColor="text1"/>
          <w:sz w:val="20"/>
          <w:szCs w:val="20"/>
        </w:rPr>
        <w:t xml:space="preserve">the </w:t>
      </w:r>
      <w:r w:rsidR="004C5FA7" w:rsidRPr="004C5FA7">
        <w:rPr>
          <w:rFonts w:ascii="Arial" w:eastAsia="Times New Roman" w:hAnsi="Arial" w:cs="Arial"/>
          <w:color w:val="000000" w:themeColor="text1"/>
          <w:sz w:val="20"/>
          <w:szCs w:val="20"/>
        </w:rPr>
        <w:t>second</w:t>
      </w:r>
      <w:r w:rsidR="00EA312F" w:rsidRPr="004C5FA7">
        <w:rPr>
          <w:rFonts w:ascii="Arial" w:eastAsia="Times New Roman" w:hAnsi="Arial" w:cs="Arial"/>
          <w:color w:val="000000" w:themeColor="text1"/>
          <w:sz w:val="20"/>
          <w:szCs w:val="20"/>
        </w:rPr>
        <w:t xml:space="preserve"> quarter</w:t>
      </w:r>
      <w:r w:rsidR="00EA1725" w:rsidRPr="004C5FA7">
        <w:rPr>
          <w:rFonts w:ascii="Arial" w:eastAsia="Times New Roman" w:hAnsi="Arial" w:cs="Arial"/>
          <w:color w:val="000000" w:themeColor="text1"/>
          <w:sz w:val="20"/>
          <w:szCs w:val="20"/>
        </w:rPr>
        <w:t xml:space="preserve"> </w:t>
      </w:r>
      <w:r w:rsidR="004C5FA7" w:rsidRPr="004C5FA7">
        <w:rPr>
          <w:rFonts w:ascii="Arial" w:eastAsia="Times New Roman" w:hAnsi="Arial" w:cs="Arial"/>
          <w:color w:val="000000" w:themeColor="text1"/>
          <w:sz w:val="20"/>
          <w:szCs w:val="20"/>
        </w:rPr>
        <w:t>2020</w:t>
      </w:r>
      <w:r w:rsidR="0045417E">
        <w:rPr>
          <w:rFonts w:ascii="Arial" w:eastAsia="Times New Roman" w:hAnsi="Arial" w:cs="Arial"/>
          <w:color w:val="000000" w:themeColor="text1"/>
          <w:sz w:val="20"/>
          <w:szCs w:val="20"/>
        </w:rPr>
        <w:t>.</w:t>
      </w:r>
      <w:r w:rsidR="00AA1B35" w:rsidRPr="004C5FA7">
        <w:rPr>
          <w:rFonts w:ascii="Arial" w:eastAsia="Times New Roman" w:hAnsi="Arial" w:cs="Arial"/>
          <w:color w:val="000000" w:themeColor="text1"/>
          <w:sz w:val="20"/>
          <w:szCs w:val="20"/>
        </w:rPr>
        <w:t xml:space="preserve"> </w:t>
      </w:r>
      <w:r w:rsidR="0045417E" w:rsidRPr="0045417E">
        <w:rPr>
          <w:rFonts w:ascii="Arial" w:eastAsia="Times New Roman" w:hAnsi="Arial" w:cs="Arial"/>
          <w:color w:val="000000" w:themeColor="text1"/>
          <w:sz w:val="20"/>
          <w:szCs w:val="20"/>
        </w:rPr>
        <w:t xml:space="preserve">The increase in SG&amp;A expenses is a direct result of </w:t>
      </w:r>
      <w:r w:rsidR="00D06482">
        <w:rPr>
          <w:rFonts w:ascii="Arial" w:eastAsia="Times New Roman" w:hAnsi="Arial" w:cs="Arial"/>
          <w:color w:val="000000" w:themeColor="text1"/>
          <w:sz w:val="20"/>
          <w:szCs w:val="20"/>
        </w:rPr>
        <w:t xml:space="preserve">the Company’s </w:t>
      </w:r>
      <w:r w:rsidR="00BE4CFD">
        <w:rPr>
          <w:rFonts w:ascii="Arial" w:eastAsia="Times New Roman" w:hAnsi="Arial" w:cs="Arial"/>
          <w:color w:val="000000" w:themeColor="text1"/>
          <w:sz w:val="20"/>
          <w:szCs w:val="20"/>
        </w:rPr>
        <w:t>commitment</w:t>
      </w:r>
      <w:r w:rsidR="00D06482">
        <w:rPr>
          <w:rFonts w:ascii="Arial" w:eastAsia="Times New Roman" w:hAnsi="Arial" w:cs="Arial"/>
          <w:color w:val="000000" w:themeColor="text1"/>
          <w:sz w:val="20"/>
          <w:szCs w:val="20"/>
        </w:rPr>
        <w:t xml:space="preserve"> </w:t>
      </w:r>
      <w:r w:rsidR="00D2267F">
        <w:rPr>
          <w:rFonts w:ascii="Arial" w:eastAsia="Times New Roman" w:hAnsi="Arial" w:cs="Arial"/>
          <w:color w:val="000000" w:themeColor="text1"/>
          <w:sz w:val="20"/>
          <w:szCs w:val="20"/>
        </w:rPr>
        <w:t>to its growth plan</w:t>
      </w:r>
      <w:r w:rsidR="0045417E" w:rsidRPr="0045417E">
        <w:rPr>
          <w:rFonts w:ascii="Arial" w:eastAsia="Times New Roman" w:hAnsi="Arial" w:cs="Arial"/>
          <w:color w:val="000000" w:themeColor="text1"/>
          <w:sz w:val="20"/>
          <w:szCs w:val="20"/>
        </w:rPr>
        <w:t xml:space="preserve"> </w:t>
      </w:r>
      <w:r w:rsidR="002A26CC">
        <w:rPr>
          <w:rFonts w:ascii="Arial" w:eastAsia="Times New Roman" w:hAnsi="Arial" w:cs="Arial"/>
          <w:color w:val="000000" w:themeColor="text1"/>
          <w:sz w:val="20"/>
          <w:szCs w:val="20"/>
        </w:rPr>
        <w:t xml:space="preserve">and the related cost </w:t>
      </w:r>
      <w:r w:rsidR="00A16211">
        <w:rPr>
          <w:rFonts w:ascii="Arial" w:eastAsia="Times New Roman" w:hAnsi="Arial" w:cs="Arial"/>
          <w:color w:val="000000" w:themeColor="text1"/>
          <w:sz w:val="20"/>
          <w:szCs w:val="20"/>
        </w:rPr>
        <w:t xml:space="preserve">for </w:t>
      </w:r>
      <w:r w:rsidR="00FB28F0">
        <w:rPr>
          <w:rFonts w:ascii="Arial" w:eastAsia="Times New Roman" w:hAnsi="Arial" w:cs="Arial"/>
          <w:color w:val="000000" w:themeColor="text1"/>
          <w:sz w:val="20"/>
          <w:szCs w:val="20"/>
        </w:rPr>
        <w:t xml:space="preserve">digital </w:t>
      </w:r>
      <w:r w:rsidR="009F4E72">
        <w:rPr>
          <w:rFonts w:ascii="Arial" w:eastAsia="Times New Roman" w:hAnsi="Arial" w:cs="Arial"/>
          <w:color w:val="000000" w:themeColor="text1"/>
          <w:sz w:val="20"/>
          <w:szCs w:val="20"/>
        </w:rPr>
        <w:t>advertising</w:t>
      </w:r>
      <w:r w:rsidR="005A357E">
        <w:rPr>
          <w:rFonts w:ascii="Arial" w:eastAsia="Times New Roman" w:hAnsi="Arial" w:cs="Arial"/>
          <w:color w:val="000000" w:themeColor="text1"/>
          <w:sz w:val="20"/>
          <w:szCs w:val="20"/>
        </w:rPr>
        <w:t>, branding</w:t>
      </w:r>
      <w:r w:rsidR="00022EC4">
        <w:rPr>
          <w:rFonts w:ascii="Arial" w:eastAsia="Times New Roman" w:hAnsi="Arial" w:cs="Arial"/>
          <w:color w:val="000000" w:themeColor="text1"/>
          <w:sz w:val="20"/>
          <w:szCs w:val="20"/>
        </w:rPr>
        <w:t xml:space="preserve">, </w:t>
      </w:r>
      <w:r w:rsidR="005A357E">
        <w:rPr>
          <w:rFonts w:ascii="Arial" w:eastAsia="Times New Roman" w:hAnsi="Arial" w:cs="Arial"/>
          <w:color w:val="000000" w:themeColor="text1"/>
          <w:sz w:val="20"/>
          <w:szCs w:val="20"/>
        </w:rPr>
        <w:t>personnel</w:t>
      </w:r>
      <w:r w:rsidR="00022EC4">
        <w:rPr>
          <w:rFonts w:ascii="Arial" w:eastAsia="Times New Roman" w:hAnsi="Arial" w:cs="Arial"/>
          <w:color w:val="000000" w:themeColor="text1"/>
          <w:sz w:val="20"/>
          <w:szCs w:val="20"/>
        </w:rPr>
        <w:t xml:space="preserve"> and new product development</w:t>
      </w:r>
      <w:r w:rsidR="005A357E">
        <w:rPr>
          <w:rFonts w:ascii="Arial" w:eastAsia="Times New Roman" w:hAnsi="Arial" w:cs="Arial"/>
          <w:color w:val="000000" w:themeColor="text1"/>
          <w:sz w:val="20"/>
          <w:szCs w:val="20"/>
        </w:rPr>
        <w:t xml:space="preserve">. </w:t>
      </w:r>
    </w:p>
    <w:p w14:paraId="509B2FFB" w14:textId="77777777" w:rsidR="00EA1725" w:rsidRPr="005E7095" w:rsidRDefault="00EA1725" w:rsidP="00FC0C3F">
      <w:pPr>
        <w:spacing w:after="0" w:line="276" w:lineRule="auto"/>
        <w:rPr>
          <w:rFonts w:ascii="Arial" w:eastAsia="Times New Roman" w:hAnsi="Arial" w:cs="Arial"/>
          <w:color w:val="000000" w:themeColor="text1"/>
          <w:sz w:val="20"/>
          <w:szCs w:val="20"/>
        </w:rPr>
      </w:pPr>
    </w:p>
    <w:p w14:paraId="3D42100C" w14:textId="2CEE6845" w:rsidR="000C761E" w:rsidRPr="005E7095" w:rsidRDefault="00B05B1E" w:rsidP="000C761E">
      <w:pPr>
        <w:rPr>
          <w:rFonts w:ascii="Arial" w:hAnsi="Arial" w:cs="Arial"/>
          <w:color w:val="333333"/>
          <w:sz w:val="20"/>
          <w:szCs w:val="20"/>
          <w:shd w:val="clear" w:color="auto" w:fill="FFFFFF"/>
        </w:rPr>
      </w:pPr>
      <w:r w:rsidRPr="005E7095">
        <w:rPr>
          <w:rFonts w:ascii="Arial" w:eastAsia="Times New Roman" w:hAnsi="Arial" w:cs="Arial"/>
          <w:color w:val="000000" w:themeColor="text1"/>
          <w:sz w:val="20"/>
          <w:szCs w:val="20"/>
        </w:rPr>
        <w:t>President and CEO Gary Medved commented</w:t>
      </w:r>
      <w:r w:rsidR="002C1130" w:rsidRPr="005E7095">
        <w:rPr>
          <w:rFonts w:ascii="Arial" w:eastAsia="Times New Roman" w:hAnsi="Arial" w:cs="Arial"/>
          <w:color w:val="000000" w:themeColor="text1"/>
          <w:sz w:val="20"/>
          <w:szCs w:val="20"/>
        </w:rPr>
        <w:t>,</w:t>
      </w:r>
      <w:r w:rsidR="0028239F" w:rsidRPr="005E7095">
        <w:rPr>
          <w:rFonts w:ascii="Arial" w:eastAsia="Times New Roman" w:hAnsi="Arial" w:cs="Arial"/>
          <w:color w:val="000000" w:themeColor="text1"/>
          <w:sz w:val="20"/>
          <w:szCs w:val="20"/>
        </w:rPr>
        <w:t xml:space="preserve"> </w:t>
      </w:r>
      <w:r w:rsidR="000C761E" w:rsidRPr="005E7095">
        <w:rPr>
          <w:rFonts w:ascii="Arial" w:hAnsi="Arial" w:cs="Arial"/>
          <w:color w:val="333333"/>
          <w:sz w:val="20"/>
          <w:szCs w:val="20"/>
          <w:shd w:val="clear" w:color="auto" w:fill="FFFFFF"/>
        </w:rPr>
        <w:t>“</w:t>
      </w:r>
      <w:r w:rsidR="00226DDB" w:rsidRPr="005E7095">
        <w:rPr>
          <w:rFonts w:ascii="Arial" w:hAnsi="Arial" w:cs="Arial"/>
          <w:color w:val="333333"/>
          <w:sz w:val="20"/>
          <w:szCs w:val="20"/>
          <w:shd w:val="clear" w:color="auto" w:fill="FFFFFF"/>
        </w:rPr>
        <w:t>W</w:t>
      </w:r>
      <w:r w:rsidR="005D0BDA" w:rsidRPr="005E7095">
        <w:rPr>
          <w:rFonts w:ascii="Arial" w:hAnsi="Arial" w:cs="Arial"/>
          <w:color w:val="333333"/>
          <w:sz w:val="20"/>
          <w:szCs w:val="20"/>
          <w:shd w:val="clear" w:color="auto" w:fill="FFFFFF"/>
        </w:rPr>
        <w:t xml:space="preserve">e are experiencing </w:t>
      </w:r>
      <w:r w:rsidR="0083060D" w:rsidRPr="005221DB">
        <w:rPr>
          <w:rFonts w:ascii="Arial" w:hAnsi="Arial" w:cs="Arial"/>
          <w:color w:val="333333"/>
          <w:sz w:val="20"/>
          <w:szCs w:val="20"/>
          <w:shd w:val="clear" w:color="auto" w:fill="FFFFFF"/>
        </w:rPr>
        <w:t xml:space="preserve">some </w:t>
      </w:r>
      <w:r w:rsidR="003C611E" w:rsidRPr="005221DB">
        <w:rPr>
          <w:rFonts w:ascii="Arial" w:hAnsi="Arial" w:cs="Arial"/>
          <w:color w:val="333333"/>
          <w:sz w:val="20"/>
          <w:szCs w:val="20"/>
          <w:shd w:val="clear" w:color="auto" w:fill="FFFFFF"/>
        </w:rPr>
        <w:t>headwinds</w:t>
      </w:r>
      <w:r w:rsidR="0083060D" w:rsidRPr="005221DB">
        <w:rPr>
          <w:rFonts w:ascii="Arial" w:hAnsi="Arial" w:cs="Arial"/>
          <w:color w:val="333333"/>
          <w:sz w:val="20"/>
          <w:szCs w:val="20"/>
          <w:shd w:val="clear" w:color="auto" w:fill="FFFFFF"/>
        </w:rPr>
        <w:t xml:space="preserve"> </w:t>
      </w:r>
      <w:r w:rsidR="00895CD0" w:rsidRPr="005221DB">
        <w:rPr>
          <w:rFonts w:ascii="Arial" w:hAnsi="Arial" w:cs="Arial"/>
          <w:color w:val="333333"/>
          <w:sz w:val="20"/>
          <w:szCs w:val="20"/>
          <w:shd w:val="clear" w:color="auto" w:fill="FFFFFF"/>
        </w:rPr>
        <w:t xml:space="preserve">in </w:t>
      </w:r>
      <w:r w:rsidR="00A327D2" w:rsidRPr="005221DB">
        <w:rPr>
          <w:rFonts w:ascii="Arial" w:hAnsi="Arial" w:cs="Arial"/>
          <w:color w:val="333333"/>
          <w:sz w:val="20"/>
          <w:szCs w:val="20"/>
          <w:shd w:val="clear" w:color="auto" w:fill="FFFFFF"/>
        </w:rPr>
        <w:t xml:space="preserve">the discretionary spend available </w:t>
      </w:r>
      <w:r w:rsidR="00972E77" w:rsidRPr="005221DB">
        <w:rPr>
          <w:rFonts w:ascii="Arial" w:hAnsi="Arial" w:cs="Arial"/>
          <w:color w:val="333333"/>
          <w:sz w:val="20"/>
          <w:szCs w:val="20"/>
          <w:shd w:val="clear" w:color="auto" w:fill="FFFFFF"/>
        </w:rPr>
        <w:t>to</w:t>
      </w:r>
      <w:r w:rsidR="008D59DD" w:rsidRPr="005221DB">
        <w:rPr>
          <w:rFonts w:ascii="Arial" w:hAnsi="Arial" w:cs="Arial"/>
          <w:color w:val="333333"/>
          <w:sz w:val="20"/>
          <w:szCs w:val="20"/>
          <w:shd w:val="clear" w:color="auto" w:fill="FFFFFF"/>
        </w:rPr>
        <w:t xml:space="preserve"> our customers</w:t>
      </w:r>
      <w:r w:rsidR="00F61507" w:rsidRPr="005221DB">
        <w:rPr>
          <w:rFonts w:ascii="Arial" w:hAnsi="Arial" w:cs="Arial"/>
          <w:color w:val="333333"/>
          <w:sz w:val="20"/>
          <w:szCs w:val="20"/>
          <w:shd w:val="clear" w:color="auto" w:fill="FFFFFF"/>
        </w:rPr>
        <w:t xml:space="preserve"> coming out of the pandemic</w:t>
      </w:r>
      <w:r w:rsidR="00116C87" w:rsidRPr="005221DB">
        <w:rPr>
          <w:rFonts w:ascii="Arial" w:hAnsi="Arial" w:cs="Arial"/>
          <w:color w:val="333333"/>
          <w:sz w:val="20"/>
          <w:szCs w:val="20"/>
          <w:shd w:val="clear" w:color="auto" w:fill="FFFFFF"/>
        </w:rPr>
        <w:t>. The</w:t>
      </w:r>
      <w:r w:rsidR="001D487A" w:rsidRPr="005221DB">
        <w:rPr>
          <w:rFonts w:ascii="Arial" w:hAnsi="Arial" w:cs="Arial"/>
          <w:color w:val="333333"/>
          <w:sz w:val="20"/>
          <w:szCs w:val="20"/>
          <w:shd w:val="clear" w:color="auto" w:fill="FFFFFF"/>
        </w:rPr>
        <w:t xml:space="preserve"> onset of inflation</w:t>
      </w:r>
      <w:r w:rsidR="00116C87" w:rsidRPr="005221DB">
        <w:rPr>
          <w:rFonts w:ascii="Arial" w:hAnsi="Arial" w:cs="Arial"/>
          <w:color w:val="333333"/>
          <w:sz w:val="20"/>
          <w:szCs w:val="20"/>
          <w:shd w:val="clear" w:color="auto" w:fill="FFFFFF"/>
        </w:rPr>
        <w:t xml:space="preserve"> and </w:t>
      </w:r>
      <w:r w:rsidR="00FD1E29" w:rsidRPr="005221DB">
        <w:rPr>
          <w:rFonts w:ascii="Arial" w:hAnsi="Arial" w:cs="Arial"/>
          <w:color w:val="333333"/>
          <w:sz w:val="20"/>
          <w:szCs w:val="20"/>
          <w:shd w:val="clear" w:color="auto" w:fill="FFFFFF"/>
        </w:rPr>
        <w:t xml:space="preserve">the </w:t>
      </w:r>
      <w:r w:rsidR="0031245B" w:rsidRPr="005221DB">
        <w:rPr>
          <w:rFonts w:ascii="Arial" w:hAnsi="Arial" w:cs="Arial"/>
          <w:color w:val="333333"/>
          <w:sz w:val="20"/>
          <w:szCs w:val="20"/>
          <w:shd w:val="clear" w:color="auto" w:fill="FFFFFF"/>
        </w:rPr>
        <w:t>continu</w:t>
      </w:r>
      <w:r w:rsidR="00FD1E29" w:rsidRPr="005221DB">
        <w:rPr>
          <w:rFonts w:ascii="Arial" w:hAnsi="Arial" w:cs="Arial"/>
          <w:color w:val="333333"/>
          <w:sz w:val="20"/>
          <w:szCs w:val="20"/>
          <w:shd w:val="clear" w:color="auto" w:fill="FFFFFF"/>
        </w:rPr>
        <w:t>ation of extended supply chain lead times coupled</w:t>
      </w:r>
      <w:r w:rsidR="00160711" w:rsidRPr="005221DB">
        <w:rPr>
          <w:rFonts w:ascii="Arial" w:hAnsi="Arial" w:cs="Arial"/>
          <w:color w:val="333333"/>
          <w:sz w:val="20"/>
          <w:szCs w:val="20"/>
          <w:shd w:val="clear" w:color="auto" w:fill="FFFFFF"/>
        </w:rPr>
        <w:t xml:space="preserve"> with difficult comparisons to </w:t>
      </w:r>
      <w:r w:rsidR="007511F2" w:rsidRPr="005221DB">
        <w:rPr>
          <w:rFonts w:ascii="Arial" w:hAnsi="Arial" w:cs="Arial"/>
          <w:color w:val="333333"/>
          <w:sz w:val="20"/>
          <w:szCs w:val="20"/>
          <w:shd w:val="clear" w:color="auto" w:fill="FFFFFF"/>
        </w:rPr>
        <w:t xml:space="preserve">last year’s </w:t>
      </w:r>
      <w:r w:rsidR="00116C87" w:rsidRPr="005221DB">
        <w:rPr>
          <w:rFonts w:ascii="Arial" w:hAnsi="Arial" w:cs="Arial"/>
          <w:color w:val="333333"/>
          <w:sz w:val="20"/>
          <w:szCs w:val="20"/>
          <w:shd w:val="clear" w:color="auto" w:fill="FFFFFF"/>
        </w:rPr>
        <w:t xml:space="preserve">private label </w:t>
      </w:r>
      <w:r w:rsidR="007511F2" w:rsidRPr="005221DB">
        <w:rPr>
          <w:rFonts w:ascii="Arial" w:hAnsi="Arial" w:cs="Arial"/>
          <w:color w:val="333333"/>
          <w:sz w:val="20"/>
          <w:szCs w:val="20"/>
          <w:shd w:val="clear" w:color="auto" w:fill="FFFFFF"/>
        </w:rPr>
        <w:t xml:space="preserve">sales </w:t>
      </w:r>
      <w:r w:rsidR="00116C87" w:rsidRPr="005221DB">
        <w:rPr>
          <w:rFonts w:ascii="Arial" w:hAnsi="Arial" w:cs="Arial"/>
          <w:color w:val="333333"/>
          <w:sz w:val="20"/>
          <w:szCs w:val="20"/>
          <w:shd w:val="clear" w:color="auto" w:fill="FFFFFF"/>
        </w:rPr>
        <w:t>effected our top line numbers</w:t>
      </w:r>
      <w:r w:rsidR="00D6767E" w:rsidRPr="005221DB">
        <w:rPr>
          <w:rFonts w:ascii="Arial" w:hAnsi="Arial" w:cs="Arial"/>
          <w:color w:val="333333"/>
          <w:sz w:val="20"/>
          <w:szCs w:val="20"/>
          <w:shd w:val="clear" w:color="auto" w:fill="FFFFFF"/>
        </w:rPr>
        <w:t xml:space="preserve">. </w:t>
      </w:r>
      <w:r w:rsidR="00AB746D" w:rsidRPr="005221DB">
        <w:rPr>
          <w:rFonts w:ascii="Arial" w:hAnsi="Arial" w:cs="Arial"/>
          <w:color w:val="333333"/>
          <w:sz w:val="20"/>
          <w:szCs w:val="20"/>
          <w:shd w:val="clear" w:color="auto" w:fill="FFFFFF"/>
        </w:rPr>
        <w:t xml:space="preserve">However, we are </w:t>
      </w:r>
      <w:r w:rsidR="0010049A" w:rsidRPr="005221DB">
        <w:rPr>
          <w:rFonts w:ascii="Arial" w:hAnsi="Arial" w:cs="Arial"/>
          <w:color w:val="333333"/>
          <w:sz w:val="20"/>
          <w:szCs w:val="20"/>
          <w:shd w:val="clear" w:color="auto" w:fill="FFFFFF"/>
        </w:rPr>
        <w:t>sticking to our pl</w:t>
      </w:r>
      <w:r w:rsidR="0010049A" w:rsidRPr="005E7095">
        <w:rPr>
          <w:rFonts w:ascii="Arial" w:hAnsi="Arial" w:cs="Arial"/>
          <w:color w:val="333333"/>
          <w:sz w:val="20"/>
          <w:szCs w:val="20"/>
          <w:shd w:val="clear" w:color="auto" w:fill="FFFFFF"/>
        </w:rPr>
        <w:t xml:space="preserve">an </w:t>
      </w:r>
      <w:r w:rsidR="00E5054E" w:rsidRPr="005E7095">
        <w:rPr>
          <w:rFonts w:ascii="Arial" w:hAnsi="Arial" w:cs="Arial"/>
          <w:color w:val="333333"/>
          <w:sz w:val="20"/>
          <w:szCs w:val="20"/>
          <w:shd w:val="clear" w:color="auto" w:fill="FFFFFF"/>
        </w:rPr>
        <w:t xml:space="preserve">to build the Mace brand, </w:t>
      </w:r>
      <w:r w:rsidR="008F26C3" w:rsidRPr="005E7095">
        <w:rPr>
          <w:rFonts w:ascii="Arial" w:hAnsi="Arial" w:cs="Arial"/>
          <w:color w:val="333333"/>
          <w:sz w:val="20"/>
          <w:szCs w:val="20"/>
          <w:shd w:val="clear" w:color="auto" w:fill="FFFFFF"/>
        </w:rPr>
        <w:t xml:space="preserve">focus on direct-to-consumer </w:t>
      </w:r>
      <w:r w:rsidR="00BD126F" w:rsidRPr="005E7095">
        <w:rPr>
          <w:rFonts w:ascii="Arial" w:hAnsi="Arial" w:cs="Arial"/>
          <w:color w:val="333333"/>
          <w:sz w:val="20"/>
          <w:szCs w:val="20"/>
          <w:shd w:val="clear" w:color="auto" w:fill="FFFFFF"/>
        </w:rPr>
        <w:t xml:space="preserve">and </w:t>
      </w:r>
      <w:r w:rsidR="000C761E" w:rsidRPr="005E7095">
        <w:rPr>
          <w:rFonts w:ascii="Arial" w:hAnsi="Arial" w:cs="Arial"/>
          <w:color w:val="333333"/>
          <w:sz w:val="20"/>
          <w:szCs w:val="20"/>
          <w:shd w:val="clear" w:color="auto" w:fill="FFFFFF"/>
        </w:rPr>
        <w:t>retail</w:t>
      </w:r>
      <w:r w:rsidR="002638E4" w:rsidRPr="005E7095">
        <w:rPr>
          <w:rFonts w:ascii="Arial" w:hAnsi="Arial" w:cs="Arial"/>
          <w:color w:val="333333"/>
          <w:sz w:val="20"/>
          <w:szCs w:val="20"/>
          <w:shd w:val="clear" w:color="auto" w:fill="FFFFFF"/>
        </w:rPr>
        <w:t xml:space="preserve"> expansion</w:t>
      </w:r>
      <w:r w:rsidR="0050133F" w:rsidRPr="005E7095">
        <w:rPr>
          <w:rFonts w:ascii="Arial" w:hAnsi="Arial" w:cs="Arial"/>
          <w:color w:val="333333"/>
          <w:sz w:val="20"/>
          <w:szCs w:val="20"/>
          <w:shd w:val="clear" w:color="auto" w:fill="FFFFFF"/>
        </w:rPr>
        <w:t>,</w:t>
      </w:r>
      <w:r w:rsidR="002638E4" w:rsidRPr="005E7095">
        <w:rPr>
          <w:rFonts w:ascii="Arial" w:hAnsi="Arial" w:cs="Arial"/>
          <w:color w:val="333333"/>
          <w:sz w:val="20"/>
          <w:szCs w:val="20"/>
          <w:shd w:val="clear" w:color="auto" w:fill="FFFFFF"/>
        </w:rPr>
        <w:t xml:space="preserve"> and deliver new products to the </w:t>
      </w:r>
      <w:r w:rsidR="002638E4" w:rsidRPr="005221DB">
        <w:rPr>
          <w:rFonts w:ascii="Arial" w:hAnsi="Arial" w:cs="Arial"/>
          <w:color w:val="333333"/>
          <w:sz w:val="20"/>
          <w:szCs w:val="20"/>
          <w:shd w:val="clear" w:color="auto" w:fill="FFFFFF"/>
        </w:rPr>
        <w:t>market</w:t>
      </w:r>
      <w:r w:rsidR="004C386D" w:rsidRPr="005221DB">
        <w:rPr>
          <w:rFonts w:ascii="Arial" w:hAnsi="Arial" w:cs="Arial"/>
          <w:color w:val="333333"/>
          <w:sz w:val="20"/>
          <w:szCs w:val="20"/>
          <w:shd w:val="clear" w:color="auto" w:fill="FFFFFF"/>
        </w:rPr>
        <w:t>.</w:t>
      </w:r>
      <w:r w:rsidR="00C5008B" w:rsidRPr="005221DB">
        <w:rPr>
          <w:rFonts w:ascii="Arial" w:hAnsi="Arial" w:cs="Arial"/>
          <w:color w:val="333333"/>
          <w:sz w:val="20"/>
          <w:szCs w:val="20"/>
          <w:shd w:val="clear" w:color="auto" w:fill="FFFFFF"/>
        </w:rPr>
        <w:t xml:space="preserve"> </w:t>
      </w:r>
      <w:r w:rsidR="000A5924" w:rsidRPr="005221DB">
        <w:rPr>
          <w:rFonts w:ascii="Arial" w:hAnsi="Arial" w:cs="Arial"/>
          <w:color w:val="333333"/>
          <w:sz w:val="20"/>
          <w:szCs w:val="20"/>
          <w:shd w:val="clear" w:color="auto" w:fill="FFFFFF"/>
        </w:rPr>
        <w:t>This focus has continued to deliver</w:t>
      </w:r>
      <w:r w:rsidR="00CC4884" w:rsidRPr="005221DB">
        <w:rPr>
          <w:rFonts w:ascii="Arial" w:hAnsi="Arial" w:cs="Arial"/>
          <w:color w:val="333333"/>
          <w:sz w:val="20"/>
          <w:szCs w:val="20"/>
          <w:shd w:val="clear" w:color="auto" w:fill="FFFFFF"/>
        </w:rPr>
        <w:t xml:space="preserve"> strong growth</w:t>
      </w:r>
      <w:r w:rsidR="006245A1" w:rsidRPr="005221DB">
        <w:rPr>
          <w:rFonts w:ascii="Arial" w:hAnsi="Arial" w:cs="Arial"/>
          <w:color w:val="333333"/>
          <w:sz w:val="20"/>
          <w:szCs w:val="20"/>
          <w:shd w:val="clear" w:color="auto" w:fill="FFFFFF"/>
        </w:rPr>
        <w:t xml:space="preserve"> as our</w:t>
      </w:r>
      <w:r w:rsidR="000C761E" w:rsidRPr="005221DB">
        <w:rPr>
          <w:rFonts w:ascii="Arial" w:hAnsi="Arial" w:cs="Arial"/>
          <w:color w:val="333333"/>
          <w:sz w:val="20"/>
          <w:szCs w:val="20"/>
          <w:shd w:val="clear" w:color="auto" w:fill="FFFFFF"/>
        </w:rPr>
        <w:t xml:space="preserve"> digital sales </w:t>
      </w:r>
      <w:r w:rsidR="008A27C1" w:rsidRPr="005221DB">
        <w:rPr>
          <w:rFonts w:ascii="Arial" w:hAnsi="Arial" w:cs="Arial"/>
          <w:color w:val="333333"/>
          <w:sz w:val="20"/>
          <w:szCs w:val="20"/>
          <w:shd w:val="clear" w:color="auto" w:fill="FFFFFF"/>
        </w:rPr>
        <w:t>expanded 80% for the quarter</w:t>
      </w:r>
      <w:r w:rsidR="008D43C2" w:rsidRPr="005221DB">
        <w:rPr>
          <w:rFonts w:ascii="Arial" w:hAnsi="Arial" w:cs="Arial"/>
          <w:color w:val="333333"/>
          <w:sz w:val="20"/>
          <w:szCs w:val="20"/>
          <w:shd w:val="clear" w:color="auto" w:fill="FFFFFF"/>
        </w:rPr>
        <w:t xml:space="preserve"> and now represent </w:t>
      </w:r>
      <w:r w:rsidR="004B067E" w:rsidRPr="005221DB">
        <w:rPr>
          <w:rFonts w:ascii="Arial" w:hAnsi="Arial" w:cs="Arial"/>
          <w:color w:val="333333"/>
          <w:sz w:val="20"/>
          <w:szCs w:val="20"/>
          <w:shd w:val="clear" w:color="auto" w:fill="FFFFFF"/>
        </w:rPr>
        <w:lastRenderedPageBreak/>
        <w:t>2</w:t>
      </w:r>
      <w:r w:rsidR="00AE51F4" w:rsidRPr="005221DB">
        <w:rPr>
          <w:rFonts w:ascii="Arial" w:hAnsi="Arial" w:cs="Arial"/>
          <w:color w:val="333333"/>
          <w:sz w:val="20"/>
          <w:szCs w:val="20"/>
          <w:shd w:val="clear" w:color="auto" w:fill="FFFFFF"/>
        </w:rPr>
        <w:t>8</w:t>
      </w:r>
      <w:r w:rsidR="00F41B64" w:rsidRPr="005221DB">
        <w:rPr>
          <w:rFonts w:ascii="Arial" w:hAnsi="Arial" w:cs="Arial"/>
          <w:color w:val="333333"/>
          <w:sz w:val="20"/>
          <w:szCs w:val="20"/>
          <w:shd w:val="clear" w:color="auto" w:fill="FFFFFF"/>
        </w:rPr>
        <w:t xml:space="preserve">% of our sales </w:t>
      </w:r>
      <w:r w:rsidR="0031638A" w:rsidRPr="005221DB">
        <w:rPr>
          <w:rFonts w:ascii="Arial" w:hAnsi="Arial" w:cs="Arial"/>
          <w:color w:val="333333"/>
          <w:sz w:val="20"/>
          <w:szCs w:val="20"/>
          <w:shd w:val="clear" w:color="auto" w:fill="FFFFFF"/>
        </w:rPr>
        <w:t>vs 1</w:t>
      </w:r>
      <w:r w:rsidR="005A28F8" w:rsidRPr="005221DB">
        <w:rPr>
          <w:rFonts w:ascii="Arial" w:hAnsi="Arial" w:cs="Arial"/>
          <w:color w:val="333333"/>
          <w:sz w:val="20"/>
          <w:szCs w:val="20"/>
          <w:shd w:val="clear" w:color="auto" w:fill="FFFFFF"/>
        </w:rPr>
        <w:t>6</w:t>
      </w:r>
      <w:r w:rsidR="0031638A" w:rsidRPr="005221DB">
        <w:rPr>
          <w:rFonts w:ascii="Arial" w:hAnsi="Arial" w:cs="Arial"/>
          <w:color w:val="333333"/>
          <w:sz w:val="20"/>
          <w:szCs w:val="20"/>
          <w:shd w:val="clear" w:color="auto" w:fill="FFFFFF"/>
        </w:rPr>
        <w:t xml:space="preserve">% last year </w:t>
      </w:r>
      <w:r w:rsidR="00930D5A" w:rsidRPr="005221DB">
        <w:rPr>
          <w:rFonts w:ascii="Arial" w:hAnsi="Arial" w:cs="Arial"/>
          <w:color w:val="333333"/>
          <w:sz w:val="20"/>
          <w:szCs w:val="20"/>
          <w:shd w:val="clear" w:color="auto" w:fill="FFFFFF"/>
        </w:rPr>
        <w:t xml:space="preserve">while our retail sales have expanded to 55% of </w:t>
      </w:r>
      <w:r w:rsidR="000F2198" w:rsidRPr="005221DB">
        <w:rPr>
          <w:rFonts w:ascii="Arial" w:hAnsi="Arial" w:cs="Arial"/>
          <w:color w:val="333333"/>
          <w:sz w:val="20"/>
          <w:szCs w:val="20"/>
          <w:shd w:val="clear" w:color="auto" w:fill="FFFFFF"/>
        </w:rPr>
        <w:t>total sales</w:t>
      </w:r>
      <w:r w:rsidR="0031638A" w:rsidRPr="005221DB">
        <w:rPr>
          <w:rFonts w:ascii="Arial" w:hAnsi="Arial" w:cs="Arial"/>
          <w:color w:val="333333"/>
          <w:sz w:val="20"/>
          <w:szCs w:val="20"/>
          <w:shd w:val="clear" w:color="auto" w:fill="FFFFFF"/>
        </w:rPr>
        <w:t xml:space="preserve"> from </w:t>
      </w:r>
      <w:r w:rsidR="005A28F8" w:rsidRPr="005221DB">
        <w:rPr>
          <w:rFonts w:ascii="Arial" w:hAnsi="Arial" w:cs="Arial"/>
          <w:color w:val="333333"/>
          <w:sz w:val="20"/>
          <w:szCs w:val="20"/>
          <w:shd w:val="clear" w:color="auto" w:fill="FFFFFF"/>
        </w:rPr>
        <w:t>46</w:t>
      </w:r>
      <w:r w:rsidR="0031638A" w:rsidRPr="005221DB">
        <w:rPr>
          <w:rFonts w:ascii="Arial" w:hAnsi="Arial" w:cs="Arial"/>
          <w:color w:val="333333"/>
          <w:sz w:val="20"/>
          <w:szCs w:val="20"/>
          <w:shd w:val="clear" w:color="auto" w:fill="FFFFFF"/>
        </w:rPr>
        <w:t>% last year at the same time</w:t>
      </w:r>
      <w:r w:rsidR="000C761E" w:rsidRPr="005221DB">
        <w:rPr>
          <w:rFonts w:ascii="Arial" w:hAnsi="Arial" w:cs="Arial"/>
          <w:color w:val="333333"/>
          <w:sz w:val="20"/>
          <w:szCs w:val="20"/>
          <w:shd w:val="clear" w:color="auto" w:fill="FFFFFF"/>
        </w:rPr>
        <w:t>.”</w:t>
      </w:r>
    </w:p>
    <w:p w14:paraId="1A2A477A" w14:textId="0A6E4847" w:rsidR="00E049F6" w:rsidRPr="00521A0E" w:rsidRDefault="00DA7E4E" w:rsidP="00FC0C3F">
      <w:pPr>
        <w:spacing w:after="0" w:line="276" w:lineRule="auto"/>
        <w:rPr>
          <w:rFonts w:ascii="Arial" w:eastAsia="Times New Roman" w:hAnsi="Arial" w:cs="Arial"/>
          <w:sz w:val="20"/>
          <w:szCs w:val="20"/>
        </w:rPr>
      </w:pPr>
      <w:r w:rsidRPr="00521A0E">
        <w:rPr>
          <w:rFonts w:ascii="Arial" w:eastAsia="Times New Roman" w:hAnsi="Arial" w:cs="Arial"/>
          <w:color w:val="000000" w:themeColor="text1"/>
          <w:sz w:val="20"/>
          <w:szCs w:val="20"/>
        </w:rPr>
        <w:t xml:space="preserve">Sanjay Singh, Executive Chairman, </w:t>
      </w:r>
      <w:r w:rsidRPr="00521A0E">
        <w:rPr>
          <w:rFonts w:ascii="Arial" w:eastAsia="Times New Roman" w:hAnsi="Arial" w:cs="Arial"/>
          <w:sz w:val="20"/>
          <w:szCs w:val="20"/>
        </w:rPr>
        <w:t>commented</w:t>
      </w:r>
      <w:r w:rsidR="00250FD5" w:rsidRPr="00521A0E">
        <w:rPr>
          <w:rFonts w:ascii="Arial" w:eastAsia="Times New Roman" w:hAnsi="Arial" w:cs="Arial"/>
          <w:sz w:val="20"/>
          <w:szCs w:val="20"/>
        </w:rPr>
        <w:t>,</w:t>
      </w:r>
      <w:r w:rsidRPr="00521A0E">
        <w:rPr>
          <w:rFonts w:ascii="Arial" w:eastAsia="Times New Roman" w:hAnsi="Arial" w:cs="Arial"/>
          <w:sz w:val="20"/>
          <w:szCs w:val="20"/>
        </w:rPr>
        <w:t xml:space="preserve"> </w:t>
      </w:r>
      <w:r w:rsidR="00F77D2B" w:rsidRPr="00E732BB">
        <w:rPr>
          <w:rFonts w:ascii="Arial" w:eastAsia="Times New Roman" w:hAnsi="Arial" w:cs="Arial"/>
          <w:sz w:val="20"/>
          <w:szCs w:val="20"/>
        </w:rPr>
        <w:t>“</w:t>
      </w:r>
      <w:r w:rsidR="00834DFB" w:rsidRPr="00E732BB">
        <w:rPr>
          <w:rFonts w:ascii="Arial" w:eastAsia="Times New Roman" w:hAnsi="Arial" w:cs="Arial"/>
          <w:sz w:val="20"/>
          <w:szCs w:val="20"/>
        </w:rPr>
        <w:t xml:space="preserve">We </w:t>
      </w:r>
      <w:r w:rsidR="00EA54BC" w:rsidRPr="00E732BB">
        <w:rPr>
          <w:rFonts w:ascii="Arial" w:eastAsia="Times New Roman" w:hAnsi="Arial" w:cs="Arial"/>
          <w:sz w:val="20"/>
          <w:szCs w:val="20"/>
        </w:rPr>
        <w:t>tightened our sales strategy last year to be an omni channel vendor for our customers</w:t>
      </w:r>
      <w:r w:rsidR="00D3707B" w:rsidRPr="00E732BB">
        <w:rPr>
          <w:rFonts w:ascii="Arial" w:eastAsia="Times New Roman" w:hAnsi="Arial" w:cs="Arial"/>
          <w:sz w:val="20"/>
          <w:szCs w:val="20"/>
        </w:rPr>
        <w:t>.</w:t>
      </w:r>
      <w:r w:rsidR="00EA54BC" w:rsidRPr="00E732BB">
        <w:rPr>
          <w:rFonts w:ascii="Arial" w:eastAsia="Times New Roman" w:hAnsi="Arial" w:cs="Arial"/>
          <w:sz w:val="20"/>
          <w:szCs w:val="20"/>
        </w:rPr>
        <w:t xml:space="preserve"> We are please</w:t>
      </w:r>
      <w:r w:rsidR="001D6792" w:rsidRPr="00E732BB">
        <w:rPr>
          <w:rFonts w:ascii="Arial" w:eastAsia="Times New Roman" w:hAnsi="Arial" w:cs="Arial"/>
          <w:sz w:val="20"/>
          <w:szCs w:val="20"/>
        </w:rPr>
        <w:t>d</w:t>
      </w:r>
      <w:r w:rsidR="00EA54BC" w:rsidRPr="00E732BB">
        <w:rPr>
          <w:rFonts w:ascii="Arial" w:eastAsia="Times New Roman" w:hAnsi="Arial" w:cs="Arial"/>
          <w:sz w:val="20"/>
          <w:szCs w:val="20"/>
        </w:rPr>
        <w:t xml:space="preserve"> to see the results of the re-allocation of investment and focus in both the e-commerce and retail segments anchored by our commitment to pursue innovation that helps solve our customers’ problems. </w:t>
      </w:r>
      <w:r w:rsidR="0031638A">
        <w:rPr>
          <w:rFonts w:ascii="Arial" w:eastAsia="Times New Roman" w:hAnsi="Arial" w:cs="Arial"/>
          <w:sz w:val="20"/>
          <w:szCs w:val="20"/>
        </w:rPr>
        <w:t>Our</w:t>
      </w:r>
      <w:r w:rsidR="00EA54BC" w:rsidRPr="00E732BB">
        <w:rPr>
          <w:rFonts w:ascii="Arial" w:eastAsia="Times New Roman" w:hAnsi="Arial" w:cs="Arial"/>
          <w:sz w:val="20"/>
          <w:szCs w:val="20"/>
        </w:rPr>
        <w:t xml:space="preserve"> new product introductions, namely, the new stun </w:t>
      </w:r>
      <w:r w:rsidR="00C21C28" w:rsidRPr="00E732BB">
        <w:rPr>
          <w:rFonts w:ascii="Arial" w:eastAsia="Times New Roman" w:hAnsi="Arial" w:cs="Arial"/>
          <w:sz w:val="20"/>
          <w:szCs w:val="20"/>
        </w:rPr>
        <w:t>device</w:t>
      </w:r>
      <w:r w:rsidR="00EA54BC" w:rsidRPr="00E732BB">
        <w:rPr>
          <w:rFonts w:ascii="Arial" w:eastAsia="Times New Roman" w:hAnsi="Arial" w:cs="Arial"/>
          <w:sz w:val="20"/>
          <w:szCs w:val="20"/>
        </w:rPr>
        <w:t xml:space="preserve"> and bear spray have been a hit with our customers</w:t>
      </w:r>
      <w:r w:rsidR="00EA54BC" w:rsidRPr="005221DB">
        <w:rPr>
          <w:rFonts w:ascii="Arial" w:eastAsia="Times New Roman" w:hAnsi="Arial" w:cs="Arial"/>
          <w:sz w:val="20"/>
          <w:szCs w:val="20"/>
        </w:rPr>
        <w:t xml:space="preserve">. We expect to increase our investments in marketing and advertising </w:t>
      </w:r>
      <w:r w:rsidR="00C21C28" w:rsidRPr="005221DB">
        <w:rPr>
          <w:rFonts w:ascii="Arial" w:eastAsia="Times New Roman" w:hAnsi="Arial" w:cs="Arial"/>
          <w:sz w:val="20"/>
          <w:szCs w:val="20"/>
        </w:rPr>
        <w:t xml:space="preserve">in </w:t>
      </w:r>
      <w:r w:rsidR="00EA54BC" w:rsidRPr="005221DB">
        <w:rPr>
          <w:rFonts w:ascii="Arial" w:eastAsia="Times New Roman" w:hAnsi="Arial" w:cs="Arial"/>
          <w:sz w:val="20"/>
          <w:szCs w:val="20"/>
        </w:rPr>
        <w:t>the second half of this year as we continue to be an expert in the personal non-lethal space.</w:t>
      </w:r>
      <w:r w:rsidR="00A6073D" w:rsidRPr="005221DB">
        <w:rPr>
          <w:rFonts w:ascii="Arial" w:eastAsia="Times New Roman" w:hAnsi="Arial" w:cs="Arial"/>
          <w:sz w:val="20"/>
          <w:szCs w:val="20"/>
        </w:rPr>
        <w:t>”</w:t>
      </w:r>
      <w:r w:rsidR="00D65B0B" w:rsidRPr="00521A0E">
        <w:rPr>
          <w:rFonts w:ascii="Arial" w:eastAsia="Times New Roman" w:hAnsi="Arial" w:cs="Arial"/>
          <w:sz w:val="20"/>
          <w:szCs w:val="20"/>
        </w:rPr>
        <w:t xml:space="preserve"> </w:t>
      </w:r>
    </w:p>
    <w:p w14:paraId="67FB4DA0" w14:textId="2EDDD4D5" w:rsidR="00DA7E4E" w:rsidRPr="00D77F1C" w:rsidRDefault="00DA7E4E" w:rsidP="00FC0C3F">
      <w:pPr>
        <w:spacing w:after="0" w:line="276" w:lineRule="auto"/>
        <w:rPr>
          <w:rFonts w:ascii="Arial" w:eastAsia="Times New Roman" w:hAnsi="Arial" w:cs="Arial"/>
          <w:color w:val="000000" w:themeColor="text1"/>
          <w:sz w:val="20"/>
          <w:szCs w:val="20"/>
        </w:rPr>
      </w:pPr>
    </w:p>
    <w:p w14:paraId="0E2197B7" w14:textId="17372179" w:rsidR="000669E9" w:rsidRPr="00D77F1C" w:rsidRDefault="00065E7D" w:rsidP="00FC0C3F">
      <w:pPr>
        <w:spacing w:after="0" w:line="276" w:lineRule="auto"/>
        <w:rPr>
          <w:rFonts w:ascii="Arial" w:eastAsia="Times New Roman" w:hAnsi="Arial" w:cs="Arial"/>
          <w:color w:val="000000" w:themeColor="text1"/>
          <w:sz w:val="20"/>
          <w:szCs w:val="20"/>
        </w:rPr>
      </w:pPr>
      <w:r w:rsidRPr="00D77F1C">
        <w:rPr>
          <w:rFonts w:ascii="Arial" w:eastAsia="Times New Roman" w:hAnsi="Arial" w:cs="Arial"/>
          <w:b/>
          <w:bCs/>
          <w:color w:val="000000" w:themeColor="text1"/>
          <w:sz w:val="20"/>
          <w:szCs w:val="20"/>
          <w:u w:val="single"/>
        </w:rPr>
        <w:t>Second</w:t>
      </w:r>
      <w:r w:rsidR="0087534B" w:rsidRPr="00D77F1C">
        <w:rPr>
          <w:rFonts w:ascii="Arial" w:eastAsia="Times New Roman" w:hAnsi="Arial" w:cs="Arial"/>
          <w:b/>
          <w:bCs/>
          <w:color w:val="000000" w:themeColor="text1"/>
          <w:sz w:val="20"/>
          <w:szCs w:val="20"/>
          <w:u w:val="single"/>
        </w:rPr>
        <w:t xml:space="preserve"> </w:t>
      </w:r>
      <w:r w:rsidR="000669E9" w:rsidRPr="00D77F1C">
        <w:rPr>
          <w:rFonts w:ascii="Arial" w:eastAsia="Times New Roman" w:hAnsi="Arial" w:cs="Arial"/>
          <w:b/>
          <w:bCs/>
          <w:color w:val="000000" w:themeColor="text1"/>
          <w:sz w:val="20"/>
          <w:szCs w:val="20"/>
          <w:u w:val="single"/>
        </w:rPr>
        <w:t>Quarter 20</w:t>
      </w:r>
      <w:r w:rsidR="00625099" w:rsidRPr="00D77F1C">
        <w:rPr>
          <w:rFonts w:ascii="Arial" w:eastAsia="Times New Roman" w:hAnsi="Arial" w:cs="Arial"/>
          <w:b/>
          <w:bCs/>
          <w:color w:val="000000" w:themeColor="text1"/>
          <w:sz w:val="20"/>
          <w:szCs w:val="20"/>
          <w:u w:val="single"/>
        </w:rPr>
        <w:t>2</w:t>
      </w:r>
      <w:r w:rsidRPr="00D77F1C">
        <w:rPr>
          <w:rFonts w:ascii="Arial" w:eastAsia="Times New Roman" w:hAnsi="Arial" w:cs="Arial"/>
          <w:b/>
          <w:bCs/>
          <w:color w:val="000000" w:themeColor="text1"/>
          <w:sz w:val="20"/>
          <w:szCs w:val="20"/>
          <w:u w:val="single"/>
        </w:rPr>
        <w:t>1</w:t>
      </w:r>
      <w:r w:rsidR="00625099" w:rsidRPr="00D77F1C">
        <w:rPr>
          <w:rFonts w:ascii="Arial" w:eastAsia="Times New Roman" w:hAnsi="Arial" w:cs="Arial"/>
          <w:b/>
          <w:bCs/>
          <w:color w:val="000000" w:themeColor="text1"/>
          <w:sz w:val="20"/>
          <w:szCs w:val="20"/>
          <w:u w:val="single"/>
        </w:rPr>
        <w:t xml:space="preserve"> </w:t>
      </w:r>
      <w:r w:rsidR="000669E9" w:rsidRPr="00D77F1C">
        <w:rPr>
          <w:rFonts w:ascii="Arial" w:eastAsia="Times New Roman" w:hAnsi="Arial" w:cs="Arial"/>
          <w:b/>
          <w:bCs/>
          <w:color w:val="000000" w:themeColor="text1"/>
          <w:sz w:val="20"/>
          <w:szCs w:val="20"/>
          <w:u w:val="single"/>
        </w:rPr>
        <w:t xml:space="preserve">Financial Highlights </w:t>
      </w:r>
    </w:p>
    <w:p w14:paraId="39C5FF01" w14:textId="1BE70F4D" w:rsidR="000669E9" w:rsidRPr="00D77F1C" w:rsidRDefault="000669E9" w:rsidP="00FC0C3F">
      <w:pPr>
        <w:spacing w:after="0" w:line="276" w:lineRule="auto"/>
        <w:rPr>
          <w:rFonts w:ascii="Arial" w:eastAsia="Times New Roman" w:hAnsi="Arial" w:cs="Arial"/>
          <w:color w:val="000000" w:themeColor="text1"/>
          <w:sz w:val="20"/>
          <w:szCs w:val="20"/>
        </w:rPr>
      </w:pPr>
    </w:p>
    <w:p w14:paraId="03EB57AD" w14:textId="77F820BC" w:rsidR="00507682" w:rsidRPr="00BD3378"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sidRPr="00D77F1C">
        <w:rPr>
          <w:rFonts w:ascii="Arial" w:eastAsia="Times New Roman" w:hAnsi="Arial" w:cs="Arial"/>
          <w:color w:val="000000" w:themeColor="text1"/>
          <w:sz w:val="20"/>
          <w:szCs w:val="20"/>
        </w:rPr>
        <w:t xml:space="preserve">Net sales </w:t>
      </w:r>
      <w:r w:rsidR="00F81E63" w:rsidRPr="00D77F1C">
        <w:rPr>
          <w:rFonts w:ascii="Arial" w:eastAsia="Times New Roman" w:hAnsi="Arial" w:cs="Arial"/>
          <w:color w:val="000000" w:themeColor="text1"/>
          <w:sz w:val="20"/>
          <w:szCs w:val="20"/>
        </w:rPr>
        <w:t xml:space="preserve">were </w:t>
      </w:r>
      <w:r w:rsidR="00BA6FF4" w:rsidRPr="00D77F1C">
        <w:rPr>
          <w:rFonts w:ascii="Arial" w:eastAsia="Times New Roman" w:hAnsi="Arial" w:cs="Arial"/>
          <w:color w:val="000000" w:themeColor="text1"/>
          <w:sz w:val="20"/>
          <w:szCs w:val="20"/>
        </w:rPr>
        <w:t>$</w:t>
      </w:r>
      <w:r w:rsidR="00877582" w:rsidRPr="00D77F1C">
        <w:rPr>
          <w:rFonts w:ascii="Arial" w:eastAsia="Times New Roman" w:hAnsi="Arial" w:cs="Arial"/>
          <w:color w:val="000000" w:themeColor="text1"/>
          <w:sz w:val="20"/>
          <w:szCs w:val="20"/>
        </w:rPr>
        <w:t>3,396</w:t>
      </w:r>
      <w:r w:rsidR="00BA6FF4" w:rsidRPr="00D77F1C">
        <w:rPr>
          <w:rFonts w:ascii="Arial" w:eastAsia="Times New Roman" w:hAnsi="Arial" w:cs="Arial"/>
          <w:color w:val="000000" w:themeColor="text1"/>
          <w:sz w:val="20"/>
          <w:szCs w:val="20"/>
        </w:rPr>
        <w:t xml:space="preserve">,000, </w:t>
      </w:r>
      <w:r w:rsidR="00877582" w:rsidRPr="00D77F1C">
        <w:rPr>
          <w:rFonts w:ascii="Arial" w:eastAsia="Times New Roman" w:hAnsi="Arial" w:cs="Arial"/>
          <w:color w:val="000000" w:themeColor="text1"/>
          <w:sz w:val="20"/>
          <w:szCs w:val="20"/>
        </w:rPr>
        <w:t>down slightly</w:t>
      </w:r>
      <w:r w:rsidR="00BA6FF4" w:rsidRPr="00D77F1C">
        <w:rPr>
          <w:rFonts w:ascii="Arial" w:eastAsia="Times New Roman" w:hAnsi="Arial" w:cs="Arial"/>
          <w:color w:val="000000" w:themeColor="text1"/>
          <w:sz w:val="20"/>
          <w:szCs w:val="20"/>
        </w:rPr>
        <w:t xml:space="preserve"> </w:t>
      </w:r>
      <w:r w:rsidR="000A33F0" w:rsidRPr="00D77F1C">
        <w:rPr>
          <w:rFonts w:ascii="Arial" w:eastAsia="Times New Roman" w:hAnsi="Arial" w:cs="Arial"/>
          <w:color w:val="000000" w:themeColor="text1"/>
          <w:sz w:val="20"/>
          <w:szCs w:val="20"/>
        </w:rPr>
        <w:t>(1</w:t>
      </w:r>
      <w:r w:rsidR="00BA6FF4" w:rsidRPr="00D77F1C">
        <w:rPr>
          <w:rFonts w:ascii="Arial" w:eastAsia="Times New Roman" w:hAnsi="Arial" w:cs="Arial"/>
          <w:color w:val="000000" w:themeColor="text1"/>
          <w:sz w:val="20"/>
          <w:szCs w:val="20"/>
        </w:rPr>
        <w:t>%</w:t>
      </w:r>
      <w:r w:rsidR="000A33F0" w:rsidRPr="00D77F1C">
        <w:rPr>
          <w:rFonts w:ascii="Arial" w:eastAsia="Times New Roman" w:hAnsi="Arial" w:cs="Arial"/>
          <w:color w:val="000000" w:themeColor="text1"/>
          <w:sz w:val="20"/>
          <w:szCs w:val="20"/>
        </w:rPr>
        <w:t>)</w:t>
      </w:r>
      <w:r w:rsidR="00BA6FF4" w:rsidRPr="00D77F1C">
        <w:rPr>
          <w:rFonts w:ascii="Arial" w:eastAsia="Times New Roman" w:hAnsi="Arial" w:cs="Arial"/>
          <w:color w:val="000000" w:themeColor="text1"/>
          <w:sz w:val="20"/>
          <w:szCs w:val="20"/>
        </w:rPr>
        <w:t xml:space="preserve"> </w:t>
      </w:r>
      <w:r w:rsidRPr="00D77F1C">
        <w:rPr>
          <w:rFonts w:ascii="Arial" w:eastAsia="Times New Roman" w:hAnsi="Arial" w:cs="Arial"/>
          <w:color w:val="000000" w:themeColor="text1"/>
          <w:sz w:val="20"/>
          <w:szCs w:val="20"/>
        </w:rPr>
        <w:t xml:space="preserve">versus </w:t>
      </w:r>
      <w:r w:rsidR="00D76542" w:rsidRPr="00D77F1C">
        <w:rPr>
          <w:rFonts w:ascii="Arial" w:eastAsia="Times New Roman" w:hAnsi="Arial" w:cs="Arial"/>
          <w:color w:val="000000" w:themeColor="text1"/>
          <w:sz w:val="20"/>
          <w:szCs w:val="20"/>
        </w:rPr>
        <w:t xml:space="preserve">the same period in the </w:t>
      </w:r>
      <w:r w:rsidRPr="00D77F1C">
        <w:rPr>
          <w:rFonts w:ascii="Arial" w:eastAsia="Times New Roman" w:hAnsi="Arial" w:cs="Arial"/>
          <w:color w:val="000000" w:themeColor="text1"/>
          <w:sz w:val="20"/>
          <w:szCs w:val="20"/>
        </w:rPr>
        <w:t xml:space="preserve">prior year, primarily </w:t>
      </w:r>
      <w:r w:rsidR="00B136F3" w:rsidRPr="00D77F1C">
        <w:rPr>
          <w:rFonts w:ascii="Arial" w:eastAsia="Times New Roman" w:hAnsi="Arial" w:cs="Arial"/>
          <w:color w:val="000000" w:themeColor="text1"/>
          <w:sz w:val="20"/>
          <w:szCs w:val="20"/>
        </w:rPr>
        <w:t xml:space="preserve">due to </w:t>
      </w:r>
      <w:r w:rsidR="00CC0FC8" w:rsidRPr="00D77F1C">
        <w:rPr>
          <w:rFonts w:ascii="Arial" w:eastAsia="Times New Roman" w:hAnsi="Arial" w:cs="Arial"/>
          <w:color w:val="000000" w:themeColor="text1"/>
          <w:sz w:val="20"/>
          <w:szCs w:val="20"/>
        </w:rPr>
        <w:t xml:space="preserve">a </w:t>
      </w:r>
      <w:r w:rsidR="00ED0064" w:rsidRPr="00D77F1C">
        <w:rPr>
          <w:rFonts w:ascii="Arial" w:eastAsia="Times New Roman" w:hAnsi="Arial" w:cs="Arial"/>
          <w:color w:val="000000" w:themeColor="text1"/>
          <w:sz w:val="20"/>
          <w:szCs w:val="20"/>
        </w:rPr>
        <w:t xml:space="preserve">more than 70% </w:t>
      </w:r>
      <w:r w:rsidR="00CC0FC8" w:rsidRPr="00D77F1C">
        <w:rPr>
          <w:rFonts w:ascii="Arial" w:eastAsia="Times New Roman" w:hAnsi="Arial" w:cs="Arial"/>
          <w:color w:val="000000" w:themeColor="text1"/>
          <w:sz w:val="20"/>
          <w:szCs w:val="20"/>
        </w:rPr>
        <w:t>decline in non-Mace brand</w:t>
      </w:r>
      <w:r w:rsidR="00AB19CC" w:rsidRPr="00D77F1C">
        <w:rPr>
          <w:rFonts w:ascii="Arial" w:eastAsia="Times New Roman" w:hAnsi="Arial" w:cs="Arial"/>
          <w:color w:val="000000" w:themeColor="text1"/>
          <w:sz w:val="20"/>
          <w:szCs w:val="20"/>
        </w:rPr>
        <w:t>, private label</w:t>
      </w:r>
      <w:r w:rsidR="00CC0FC8" w:rsidRPr="00D77F1C">
        <w:rPr>
          <w:rFonts w:ascii="Arial" w:eastAsia="Times New Roman" w:hAnsi="Arial" w:cs="Arial"/>
          <w:color w:val="000000" w:themeColor="text1"/>
          <w:sz w:val="20"/>
          <w:szCs w:val="20"/>
        </w:rPr>
        <w:t xml:space="preserve"> sales</w:t>
      </w:r>
      <w:r w:rsidR="00B602A1" w:rsidRPr="00D77F1C">
        <w:rPr>
          <w:rFonts w:ascii="Arial" w:eastAsia="Times New Roman" w:hAnsi="Arial" w:cs="Arial"/>
          <w:color w:val="000000" w:themeColor="text1"/>
          <w:sz w:val="20"/>
          <w:szCs w:val="20"/>
        </w:rPr>
        <w:t xml:space="preserve"> along with </w:t>
      </w:r>
      <w:r w:rsidR="00E43802" w:rsidRPr="00D77F1C">
        <w:rPr>
          <w:rFonts w:ascii="Arial" w:eastAsia="Times New Roman" w:hAnsi="Arial" w:cs="Arial"/>
          <w:color w:val="000000" w:themeColor="text1"/>
          <w:sz w:val="20"/>
          <w:szCs w:val="20"/>
        </w:rPr>
        <w:t xml:space="preserve">declines in tactical and </w:t>
      </w:r>
      <w:r w:rsidR="00E43802" w:rsidRPr="00BD3378">
        <w:rPr>
          <w:rFonts w:ascii="Arial" w:eastAsia="Times New Roman" w:hAnsi="Arial" w:cs="Arial"/>
          <w:color w:val="000000" w:themeColor="text1"/>
          <w:sz w:val="20"/>
          <w:szCs w:val="20"/>
        </w:rPr>
        <w:t>international sales</w:t>
      </w:r>
      <w:r w:rsidR="0082289A" w:rsidRPr="00BD3378">
        <w:rPr>
          <w:rFonts w:ascii="Arial" w:eastAsia="Times New Roman" w:hAnsi="Arial" w:cs="Arial"/>
          <w:color w:val="000000" w:themeColor="text1"/>
          <w:sz w:val="20"/>
          <w:szCs w:val="20"/>
        </w:rPr>
        <w:t xml:space="preserve"> in </w:t>
      </w:r>
      <w:r w:rsidR="00AE73AE" w:rsidRPr="00BD3378">
        <w:rPr>
          <w:rFonts w:ascii="Arial" w:eastAsia="Times New Roman" w:hAnsi="Arial" w:cs="Arial"/>
          <w:color w:val="000000" w:themeColor="text1"/>
          <w:sz w:val="20"/>
          <w:szCs w:val="20"/>
        </w:rPr>
        <w:t>slowly recovering COVID challenged countries</w:t>
      </w:r>
      <w:r w:rsidR="009E4F9C" w:rsidRPr="00BD3378">
        <w:rPr>
          <w:rFonts w:ascii="Arial" w:eastAsia="Times New Roman" w:hAnsi="Arial" w:cs="Arial"/>
          <w:color w:val="000000" w:themeColor="text1"/>
          <w:sz w:val="20"/>
          <w:szCs w:val="20"/>
        </w:rPr>
        <w:t xml:space="preserve">. </w:t>
      </w:r>
      <w:r w:rsidR="00D128E3" w:rsidRPr="00BD3378">
        <w:rPr>
          <w:rFonts w:ascii="Arial" w:eastAsia="Times New Roman" w:hAnsi="Arial" w:cs="Arial"/>
          <w:color w:val="000000" w:themeColor="text1"/>
          <w:sz w:val="20"/>
          <w:szCs w:val="20"/>
        </w:rPr>
        <w:t>These dec</w:t>
      </w:r>
      <w:r w:rsidR="000659B3" w:rsidRPr="00BD3378">
        <w:rPr>
          <w:rFonts w:ascii="Arial" w:eastAsia="Times New Roman" w:hAnsi="Arial" w:cs="Arial"/>
          <w:color w:val="000000" w:themeColor="text1"/>
          <w:sz w:val="20"/>
          <w:szCs w:val="20"/>
        </w:rPr>
        <w:t>reases were nearly fully</w:t>
      </w:r>
      <w:r w:rsidR="00B40DDE" w:rsidRPr="00BD3378">
        <w:rPr>
          <w:rFonts w:ascii="Arial" w:eastAsia="Times New Roman" w:hAnsi="Arial" w:cs="Arial"/>
          <w:color w:val="000000" w:themeColor="text1"/>
          <w:sz w:val="20"/>
          <w:szCs w:val="20"/>
        </w:rPr>
        <w:t xml:space="preserve"> </w:t>
      </w:r>
      <w:r w:rsidR="00FB60F3" w:rsidRPr="00BD3378">
        <w:rPr>
          <w:rFonts w:ascii="Arial" w:eastAsia="Times New Roman" w:hAnsi="Arial" w:cs="Arial"/>
          <w:color w:val="000000" w:themeColor="text1"/>
          <w:sz w:val="20"/>
          <w:szCs w:val="20"/>
        </w:rPr>
        <w:t xml:space="preserve">mitigated by continued </w:t>
      </w:r>
      <w:r w:rsidRPr="00BD3378">
        <w:rPr>
          <w:rFonts w:ascii="Arial" w:eastAsia="Times New Roman" w:hAnsi="Arial" w:cs="Arial"/>
          <w:color w:val="000000" w:themeColor="text1"/>
          <w:sz w:val="20"/>
          <w:szCs w:val="20"/>
        </w:rPr>
        <w:t xml:space="preserve">organic </w:t>
      </w:r>
      <w:r w:rsidR="00BF5E5C" w:rsidRPr="00BD3378">
        <w:rPr>
          <w:rFonts w:ascii="Arial" w:eastAsia="Times New Roman" w:hAnsi="Arial" w:cs="Arial"/>
          <w:color w:val="000000" w:themeColor="text1"/>
          <w:sz w:val="20"/>
          <w:szCs w:val="20"/>
        </w:rPr>
        <w:t xml:space="preserve">retail </w:t>
      </w:r>
      <w:r w:rsidRPr="00BD3378">
        <w:rPr>
          <w:rFonts w:ascii="Arial" w:eastAsia="Times New Roman" w:hAnsi="Arial" w:cs="Arial"/>
          <w:color w:val="000000" w:themeColor="text1"/>
          <w:sz w:val="20"/>
          <w:szCs w:val="20"/>
        </w:rPr>
        <w:t xml:space="preserve">growth, </w:t>
      </w:r>
      <w:r w:rsidR="00EF0449" w:rsidRPr="00BD3378">
        <w:rPr>
          <w:rFonts w:ascii="Arial" w:eastAsia="Times New Roman" w:hAnsi="Arial" w:cs="Arial"/>
          <w:color w:val="000000" w:themeColor="text1"/>
          <w:sz w:val="20"/>
          <w:szCs w:val="20"/>
        </w:rPr>
        <w:t>new</w:t>
      </w:r>
      <w:r w:rsidR="0017389E" w:rsidRPr="00BD3378">
        <w:rPr>
          <w:rFonts w:ascii="Arial" w:eastAsia="Times New Roman" w:hAnsi="Arial" w:cs="Arial"/>
          <w:color w:val="000000" w:themeColor="text1"/>
          <w:sz w:val="20"/>
          <w:szCs w:val="20"/>
        </w:rPr>
        <w:t xml:space="preserve"> </w:t>
      </w:r>
      <w:r w:rsidR="00EF0449" w:rsidRPr="00BD3378">
        <w:rPr>
          <w:rFonts w:ascii="Arial" w:eastAsia="Times New Roman" w:hAnsi="Arial" w:cs="Arial"/>
          <w:color w:val="000000" w:themeColor="text1"/>
          <w:sz w:val="20"/>
          <w:szCs w:val="20"/>
        </w:rPr>
        <w:t>direct-to-consumer sales and</w:t>
      </w:r>
      <w:r w:rsidR="00EF0449" w:rsidRPr="00BD3378" w:rsidDel="00EF0449">
        <w:rPr>
          <w:rFonts w:ascii="Arial" w:eastAsia="Times New Roman" w:hAnsi="Arial" w:cs="Arial"/>
          <w:color w:val="000000" w:themeColor="text1"/>
          <w:sz w:val="20"/>
          <w:szCs w:val="20"/>
        </w:rPr>
        <w:t xml:space="preserve"> </w:t>
      </w:r>
      <w:r w:rsidRPr="00BD3378">
        <w:rPr>
          <w:rFonts w:ascii="Arial" w:eastAsia="Times New Roman" w:hAnsi="Arial" w:cs="Arial"/>
          <w:color w:val="000000" w:themeColor="text1"/>
          <w:sz w:val="20"/>
          <w:szCs w:val="20"/>
        </w:rPr>
        <w:t>new product line extensions at retailers</w:t>
      </w:r>
      <w:r w:rsidR="00E518CF" w:rsidRPr="00BD3378">
        <w:rPr>
          <w:rFonts w:ascii="Arial" w:eastAsia="Times New Roman" w:hAnsi="Arial" w:cs="Arial"/>
          <w:color w:val="000000" w:themeColor="text1"/>
          <w:sz w:val="20"/>
          <w:szCs w:val="20"/>
        </w:rPr>
        <w:t>.</w:t>
      </w:r>
    </w:p>
    <w:p w14:paraId="07DAFC20" w14:textId="08A4FDA8" w:rsidR="00FB789A" w:rsidRPr="002C76A6" w:rsidRDefault="00700EE4" w:rsidP="00FC0C3F">
      <w:pPr>
        <w:numPr>
          <w:ilvl w:val="0"/>
          <w:numId w:val="1"/>
        </w:numPr>
        <w:spacing w:after="75" w:line="276" w:lineRule="auto"/>
        <w:ind w:left="360"/>
        <w:rPr>
          <w:rFonts w:ascii="Arial" w:eastAsia="Times New Roman" w:hAnsi="Arial" w:cs="Arial"/>
          <w:color w:val="000000" w:themeColor="text1"/>
          <w:sz w:val="20"/>
          <w:szCs w:val="20"/>
        </w:rPr>
      </w:pPr>
      <w:r w:rsidRPr="00BD3378">
        <w:rPr>
          <w:rFonts w:ascii="Arial" w:eastAsia="Times New Roman" w:hAnsi="Arial" w:cs="Arial"/>
          <w:color w:val="000000" w:themeColor="text1"/>
          <w:sz w:val="20"/>
          <w:szCs w:val="20"/>
        </w:rPr>
        <w:t xml:space="preserve">Gross profit rate </w:t>
      </w:r>
      <w:r w:rsidR="000412C7" w:rsidRPr="00BD3378">
        <w:rPr>
          <w:rFonts w:ascii="Arial" w:eastAsia="Times New Roman" w:hAnsi="Arial" w:cs="Arial"/>
          <w:color w:val="000000" w:themeColor="text1"/>
          <w:sz w:val="20"/>
          <w:szCs w:val="20"/>
        </w:rPr>
        <w:t xml:space="preserve">of 39% </w:t>
      </w:r>
      <w:r w:rsidR="00D24E84" w:rsidRPr="00BD3378">
        <w:rPr>
          <w:rFonts w:ascii="Arial" w:eastAsia="Times New Roman" w:hAnsi="Arial" w:cs="Arial"/>
          <w:color w:val="000000" w:themeColor="text1"/>
          <w:sz w:val="20"/>
          <w:szCs w:val="20"/>
        </w:rPr>
        <w:t xml:space="preserve">was impacted </w:t>
      </w:r>
      <w:r w:rsidR="000412C7" w:rsidRPr="00BD3378">
        <w:rPr>
          <w:rFonts w:ascii="Arial" w:eastAsia="Times New Roman" w:hAnsi="Arial" w:cs="Arial"/>
          <w:color w:val="000000" w:themeColor="text1"/>
          <w:sz w:val="20"/>
          <w:szCs w:val="20"/>
        </w:rPr>
        <w:t xml:space="preserve">2% by the Company’s decision to </w:t>
      </w:r>
      <w:r w:rsidR="00D1581E" w:rsidRPr="00BD3378">
        <w:rPr>
          <w:rFonts w:ascii="Arial" w:eastAsia="Times New Roman" w:hAnsi="Arial" w:cs="Arial"/>
          <w:color w:val="000000" w:themeColor="text1"/>
          <w:sz w:val="20"/>
          <w:szCs w:val="20"/>
        </w:rPr>
        <w:t>strengthen its customer relation</w:t>
      </w:r>
      <w:r w:rsidR="00A3642A" w:rsidRPr="00BD3378">
        <w:rPr>
          <w:rFonts w:ascii="Arial" w:eastAsia="Times New Roman" w:hAnsi="Arial" w:cs="Arial"/>
          <w:color w:val="000000" w:themeColor="text1"/>
          <w:sz w:val="20"/>
          <w:szCs w:val="20"/>
        </w:rPr>
        <w:t xml:space="preserve">s and </w:t>
      </w:r>
      <w:r w:rsidR="00C04221" w:rsidRPr="00BD3378">
        <w:rPr>
          <w:rFonts w:ascii="Arial" w:eastAsia="Times New Roman" w:hAnsi="Arial" w:cs="Arial"/>
          <w:color w:val="000000" w:themeColor="text1"/>
          <w:sz w:val="20"/>
          <w:szCs w:val="20"/>
        </w:rPr>
        <w:t>assist with specific product sell through</w:t>
      </w:r>
      <w:r w:rsidR="00671A02" w:rsidRPr="00BD3378">
        <w:rPr>
          <w:rFonts w:ascii="Arial" w:eastAsia="Times New Roman" w:hAnsi="Arial" w:cs="Arial"/>
          <w:color w:val="000000" w:themeColor="text1"/>
          <w:sz w:val="20"/>
          <w:szCs w:val="20"/>
        </w:rPr>
        <w:t xml:space="preserve"> rates and </w:t>
      </w:r>
      <w:r w:rsidR="00A3642A" w:rsidRPr="00BD3378">
        <w:rPr>
          <w:rFonts w:ascii="Arial" w:eastAsia="Times New Roman" w:hAnsi="Arial" w:cs="Arial"/>
          <w:color w:val="000000" w:themeColor="text1"/>
          <w:sz w:val="20"/>
          <w:szCs w:val="20"/>
        </w:rPr>
        <w:t>accept certain product returns</w:t>
      </w:r>
      <w:r w:rsidR="00671A02" w:rsidRPr="00BD3378">
        <w:rPr>
          <w:rFonts w:ascii="Arial" w:eastAsia="Times New Roman" w:hAnsi="Arial" w:cs="Arial"/>
          <w:color w:val="000000" w:themeColor="text1"/>
          <w:sz w:val="20"/>
          <w:szCs w:val="20"/>
        </w:rPr>
        <w:t xml:space="preserve">. </w:t>
      </w:r>
      <w:r w:rsidR="00CF79B3" w:rsidRPr="00BD3378">
        <w:rPr>
          <w:rFonts w:ascii="Arial" w:eastAsia="Times New Roman" w:hAnsi="Arial" w:cs="Arial"/>
          <w:color w:val="000000" w:themeColor="text1"/>
          <w:sz w:val="20"/>
          <w:szCs w:val="20"/>
        </w:rPr>
        <w:t xml:space="preserve">Without </w:t>
      </w:r>
      <w:r w:rsidR="00080696" w:rsidRPr="00BD3378">
        <w:rPr>
          <w:rFonts w:ascii="Arial" w:eastAsia="Times New Roman" w:hAnsi="Arial" w:cs="Arial"/>
          <w:color w:val="000000" w:themeColor="text1"/>
          <w:sz w:val="20"/>
          <w:szCs w:val="20"/>
        </w:rPr>
        <w:t xml:space="preserve">these impacts, </w:t>
      </w:r>
      <w:r w:rsidR="00E7214A" w:rsidRPr="00BD3378">
        <w:rPr>
          <w:rFonts w:ascii="Arial" w:eastAsia="Times New Roman" w:hAnsi="Arial" w:cs="Arial"/>
          <w:color w:val="000000" w:themeColor="text1"/>
          <w:sz w:val="20"/>
          <w:szCs w:val="20"/>
        </w:rPr>
        <w:t>gross profit rate</w:t>
      </w:r>
      <w:r w:rsidR="00CE07F0" w:rsidRPr="00BD3378">
        <w:rPr>
          <w:rFonts w:ascii="Arial" w:eastAsia="Times New Roman" w:hAnsi="Arial" w:cs="Arial"/>
          <w:color w:val="000000" w:themeColor="text1"/>
          <w:sz w:val="20"/>
          <w:szCs w:val="20"/>
        </w:rPr>
        <w:t xml:space="preserve"> remained consistent year-over-year</w:t>
      </w:r>
      <w:r w:rsidR="0064387B" w:rsidRPr="00BD3378">
        <w:rPr>
          <w:rFonts w:ascii="Arial" w:eastAsia="Times New Roman" w:hAnsi="Arial" w:cs="Arial"/>
          <w:color w:val="000000" w:themeColor="text1"/>
          <w:sz w:val="20"/>
          <w:szCs w:val="20"/>
        </w:rPr>
        <w:t xml:space="preserve"> for the second quarter at</w:t>
      </w:r>
      <w:r w:rsidRPr="00BD3378">
        <w:rPr>
          <w:rFonts w:ascii="Arial" w:eastAsia="Times New Roman" w:hAnsi="Arial" w:cs="Arial"/>
          <w:color w:val="000000" w:themeColor="text1"/>
          <w:sz w:val="20"/>
          <w:szCs w:val="20"/>
        </w:rPr>
        <w:t xml:space="preserve"> </w:t>
      </w:r>
      <w:r w:rsidR="002D2478" w:rsidRPr="002C76A6">
        <w:rPr>
          <w:rFonts w:ascii="Arial" w:eastAsia="Times New Roman" w:hAnsi="Arial" w:cs="Arial"/>
          <w:color w:val="000000" w:themeColor="text1"/>
          <w:sz w:val="20"/>
          <w:szCs w:val="20"/>
        </w:rPr>
        <w:t>4</w:t>
      </w:r>
      <w:r w:rsidR="0064387B" w:rsidRPr="002C76A6">
        <w:rPr>
          <w:rFonts w:ascii="Arial" w:eastAsia="Times New Roman" w:hAnsi="Arial" w:cs="Arial"/>
          <w:color w:val="000000" w:themeColor="text1"/>
          <w:sz w:val="20"/>
          <w:szCs w:val="20"/>
        </w:rPr>
        <w:t>1</w:t>
      </w:r>
      <w:r w:rsidRPr="002C76A6">
        <w:rPr>
          <w:rFonts w:ascii="Arial" w:eastAsia="Times New Roman" w:hAnsi="Arial" w:cs="Arial"/>
          <w:color w:val="000000" w:themeColor="text1"/>
          <w:sz w:val="20"/>
          <w:szCs w:val="20"/>
        </w:rPr>
        <w:t>%</w:t>
      </w:r>
      <w:r w:rsidR="00F85A30" w:rsidRPr="002C76A6">
        <w:rPr>
          <w:rFonts w:ascii="Arial" w:eastAsia="Times New Roman" w:hAnsi="Arial" w:cs="Arial"/>
          <w:color w:val="000000" w:themeColor="text1"/>
          <w:sz w:val="20"/>
          <w:szCs w:val="20"/>
        </w:rPr>
        <w:t xml:space="preserve"> </w:t>
      </w:r>
      <w:r w:rsidR="00BA5A48" w:rsidRPr="002C76A6">
        <w:rPr>
          <w:rFonts w:ascii="Arial" w:eastAsia="Times New Roman" w:hAnsi="Arial" w:cs="Arial"/>
          <w:color w:val="000000" w:themeColor="text1"/>
          <w:sz w:val="20"/>
          <w:szCs w:val="20"/>
        </w:rPr>
        <w:t>while continuing</w:t>
      </w:r>
      <w:r w:rsidR="00DD61D1" w:rsidRPr="002C76A6">
        <w:rPr>
          <w:rFonts w:ascii="Arial" w:eastAsia="Times New Roman" w:hAnsi="Arial" w:cs="Arial"/>
          <w:color w:val="000000" w:themeColor="text1"/>
          <w:sz w:val="20"/>
          <w:szCs w:val="20"/>
        </w:rPr>
        <w:t xml:space="preserve"> to invest </w:t>
      </w:r>
      <w:r w:rsidR="00F56D0D" w:rsidRPr="002C76A6">
        <w:rPr>
          <w:rFonts w:ascii="Arial" w:eastAsia="Times New Roman" w:hAnsi="Arial" w:cs="Arial"/>
          <w:color w:val="000000" w:themeColor="text1"/>
          <w:sz w:val="20"/>
          <w:szCs w:val="20"/>
        </w:rPr>
        <w:t xml:space="preserve">in manufacturing improvements and personnel. </w:t>
      </w:r>
    </w:p>
    <w:p w14:paraId="15E05417" w14:textId="353B0044" w:rsidR="00507682" w:rsidRPr="0039136C"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sidRPr="002C76A6">
        <w:rPr>
          <w:rFonts w:ascii="Arial" w:eastAsia="Times New Roman" w:hAnsi="Arial" w:cs="Arial"/>
          <w:color w:val="000000" w:themeColor="text1"/>
          <w:sz w:val="20"/>
          <w:szCs w:val="20"/>
        </w:rPr>
        <w:t xml:space="preserve">Gross profit for the </w:t>
      </w:r>
      <w:r w:rsidR="00BC060C" w:rsidRPr="002C76A6">
        <w:rPr>
          <w:rFonts w:ascii="Arial" w:eastAsia="Times New Roman" w:hAnsi="Arial" w:cs="Arial"/>
          <w:color w:val="000000" w:themeColor="text1"/>
          <w:sz w:val="20"/>
          <w:szCs w:val="20"/>
        </w:rPr>
        <w:t>second</w:t>
      </w:r>
      <w:r w:rsidRPr="002C76A6">
        <w:rPr>
          <w:rFonts w:ascii="Arial" w:eastAsia="Times New Roman" w:hAnsi="Arial" w:cs="Arial"/>
          <w:color w:val="000000" w:themeColor="text1"/>
          <w:sz w:val="20"/>
          <w:szCs w:val="20"/>
        </w:rPr>
        <w:t xml:space="preserve"> quarter </w:t>
      </w:r>
      <w:r w:rsidR="00262F87" w:rsidRPr="002C76A6">
        <w:rPr>
          <w:rFonts w:ascii="Arial" w:eastAsia="Times New Roman" w:hAnsi="Arial" w:cs="Arial"/>
          <w:color w:val="000000" w:themeColor="text1"/>
          <w:sz w:val="20"/>
          <w:szCs w:val="20"/>
        </w:rPr>
        <w:t>de</w:t>
      </w:r>
      <w:r w:rsidRPr="002C76A6">
        <w:rPr>
          <w:rFonts w:ascii="Arial" w:eastAsia="Times New Roman" w:hAnsi="Arial" w:cs="Arial"/>
          <w:color w:val="000000" w:themeColor="text1"/>
          <w:sz w:val="20"/>
          <w:szCs w:val="20"/>
        </w:rPr>
        <w:t>creased by $</w:t>
      </w:r>
      <w:r w:rsidR="00502473" w:rsidRPr="002C76A6">
        <w:rPr>
          <w:rFonts w:ascii="Arial" w:eastAsia="Times New Roman" w:hAnsi="Arial" w:cs="Arial"/>
          <w:color w:val="000000" w:themeColor="text1"/>
          <w:sz w:val="20"/>
          <w:szCs w:val="20"/>
        </w:rPr>
        <w:t>74</w:t>
      </w:r>
      <w:r w:rsidR="00F441A8" w:rsidRPr="002C76A6">
        <w:rPr>
          <w:rFonts w:ascii="Arial" w:eastAsia="Times New Roman" w:hAnsi="Arial" w:cs="Arial"/>
          <w:color w:val="000000" w:themeColor="text1"/>
          <w:sz w:val="20"/>
          <w:szCs w:val="20"/>
        </w:rPr>
        <w:t>,</w:t>
      </w:r>
      <w:r w:rsidRPr="002C76A6">
        <w:rPr>
          <w:rFonts w:ascii="Arial" w:eastAsia="Times New Roman" w:hAnsi="Arial" w:cs="Arial"/>
          <w:color w:val="000000" w:themeColor="text1"/>
          <w:sz w:val="20"/>
          <w:szCs w:val="20"/>
        </w:rPr>
        <w:t>000</w:t>
      </w:r>
      <w:r w:rsidR="00F441A8" w:rsidRPr="002C76A6">
        <w:rPr>
          <w:rFonts w:ascii="Arial" w:eastAsia="Times New Roman" w:hAnsi="Arial" w:cs="Arial"/>
          <w:color w:val="000000" w:themeColor="text1"/>
          <w:sz w:val="20"/>
          <w:szCs w:val="20"/>
        </w:rPr>
        <w:t>,</w:t>
      </w:r>
      <w:r w:rsidRPr="002C76A6">
        <w:rPr>
          <w:rFonts w:ascii="Arial" w:eastAsia="Times New Roman" w:hAnsi="Arial" w:cs="Arial"/>
          <w:color w:val="000000" w:themeColor="text1"/>
          <w:sz w:val="20"/>
          <w:szCs w:val="20"/>
        </w:rPr>
        <w:t xml:space="preserve"> or </w:t>
      </w:r>
      <w:r w:rsidR="00037452" w:rsidRPr="002C76A6">
        <w:rPr>
          <w:rFonts w:ascii="Arial" w:eastAsia="Times New Roman" w:hAnsi="Arial" w:cs="Arial"/>
          <w:color w:val="000000" w:themeColor="text1"/>
          <w:sz w:val="20"/>
          <w:szCs w:val="20"/>
        </w:rPr>
        <w:t>5</w:t>
      </w:r>
      <w:r w:rsidRPr="002C76A6">
        <w:rPr>
          <w:rFonts w:ascii="Arial" w:eastAsia="Times New Roman" w:hAnsi="Arial" w:cs="Arial"/>
          <w:color w:val="000000" w:themeColor="text1"/>
          <w:sz w:val="20"/>
          <w:szCs w:val="20"/>
        </w:rPr>
        <w:t>%</w:t>
      </w:r>
      <w:r w:rsidR="007D3C9B" w:rsidRPr="002C76A6">
        <w:rPr>
          <w:rFonts w:ascii="Arial" w:eastAsia="Times New Roman" w:hAnsi="Arial" w:cs="Arial"/>
          <w:color w:val="000000" w:themeColor="text1"/>
          <w:sz w:val="20"/>
          <w:szCs w:val="20"/>
        </w:rPr>
        <w:t>,</w:t>
      </w:r>
      <w:r w:rsidRPr="002C76A6">
        <w:rPr>
          <w:rFonts w:ascii="Arial" w:eastAsia="Times New Roman" w:hAnsi="Arial" w:cs="Arial"/>
          <w:color w:val="000000" w:themeColor="text1"/>
          <w:sz w:val="20"/>
          <w:szCs w:val="20"/>
        </w:rPr>
        <w:t xml:space="preserve"> </w:t>
      </w:r>
      <w:r w:rsidR="00037452" w:rsidRPr="002C76A6">
        <w:rPr>
          <w:rFonts w:ascii="Arial" w:eastAsia="Times New Roman" w:hAnsi="Arial" w:cs="Arial"/>
          <w:color w:val="000000" w:themeColor="text1"/>
          <w:sz w:val="20"/>
          <w:szCs w:val="20"/>
        </w:rPr>
        <w:t>from</w:t>
      </w:r>
      <w:r w:rsidRPr="002C76A6">
        <w:rPr>
          <w:rFonts w:ascii="Arial" w:eastAsia="Times New Roman" w:hAnsi="Arial" w:cs="Arial"/>
          <w:color w:val="000000" w:themeColor="text1"/>
          <w:sz w:val="20"/>
          <w:szCs w:val="20"/>
        </w:rPr>
        <w:t xml:space="preserve"> the </w:t>
      </w:r>
      <w:r w:rsidR="00037452" w:rsidRPr="002C76A6">
        <w:rPr>
          <w:rFonts w:ascii="Arial" w:eastAsia="Times New Roman" w:hAnsi="Arial" w:cs="Arial"/>
          <w:color w:val="000000" w:themeColor="text1"/>
          <w:sz w:val="20"/>
          <w:szCs w:val="20"/>
        </w:rPr>
        <w:t>second</w:t>
      </w:r>
      <w:r w:rsidR="007D3C9B" w:rsidRPr="002C76A6">
        <w:rPr>
          <w:rFonts w:ascii="Arial" w:eastAsia="Times New Roman" w:hAnsi="Arial" w:cs="Arial"/>
          <w:color w:val="000000" w:themeColor="text1"/>
          <w:sz w:val="20"/>
          <w:szCs w:val="20"/>
        </w:rPr>
        <w:t xml:space="preserve"> quarter of 20</w:t>
      </w:r>
      <w:r w:rsidR="00037452" w:rsidRPr="002C76A6">
        <w:rPr>
          <w:rFonts w:ascii="Arial" w:eastAsia="Times New Roman" w:hAnsi="Arial" w:cs="Arial"/>
          <w:color w:val="000000" w:themeColor="text1"/>
          <w:sz w:val="20"/>
          <w:szCs w:val="20"/>
        </w:rPr>
        <w:t>20</w:t>
      </w:r>
      <w:r w:rsidRPr="002C76A6">
        <w:rPr>
          <w:rFonts w:ascii="Arial" w:eastAsia="Times New Roman" w:hAnsi="Arial" w:cs="Arial"/>
          <w:color w:val="000000" w:themeColor="text1"/>
          <w:sz w:val="20"/>
          <w:szCs w:val="20"/>
        </w:rPr>
        <w:t xml:space="preserve">, </w:t>
      </w:r>
      <w:r w:rsidR="00B00A02" w:rsidRPr="0039136C">
        <w:rPr>
          <w:rFonts w:ascii="Arial" w:eastAsia="Times New Roman" w:hAnsi="Arial" w:cs="Arial"/>
          <w:color w:val="000000" w:themeColor="text1"/>
          <w:sz w:val="20"/>
          <w:szCs w:val="20"/>
        </w:rPr>
        <w:t>resulting from the flat</w:t>
      </w:r>
      <w:r w:rsidRPr="0039136C">
        <w:rPr>
          <w:rFonts w:ascii="Arial" w:eastAsia="Times New Roman" w:hAnsi="Arial" w:cs="Arial"/>
          <w:color w:val="000000" w:themeColor="text1"/>
          <w:sz w:val="20"/>
          <w:szCs w:val="20"/>
        </w:rPr>
        <w:t xml:space="preserve"> sales volume</w:t>
      </w:r>
      <w:r w:rsidR="00C507B2" w:rsidRPr="0039136C">
        <w:rPr>
          <w:rFonts w:ascii="Arial" w:eastAsia="Times New Roman" w:hAnsi="Arial" w:cs="Arial"/>
          <w:color w:val="000000" w:themeColor="text1"/>
          <w:sz w:val="20"/>
          <w:szCs w:val="20"/>
        </w:rPr>
        <w:t xml:space="preserve"> and the customer </w:t>
      </w:r>
      <w:r w:rsidR="00306CC7" w:rsidRPr="0039136C">
        <w:rPr>
          <w:rFonts w:ascii="Arial" w:eastAsia="Times New Roman" w:hAnsi="Arial" w:cs="Arial"/>
          <w:color w:val="000000" w:themeColor="text1"/>
          <w:sz w:val="20"/>
          <w:szCs w:val="20"/>
        </w:rPr>
        <w:t>related sell</w:t>
      </w:r>
      <w:r w:rsidR="00E960AC">
        <w:rPr>
          <w:rFonts w:ascii="Arial" w:eastAsia="Times New Roman" w:hAnsi="Arial" w:cs="Arial"/>
          <w:color w:val="000000" w:themeColor="text1"/>
          <w:sz w:val="20"/>
          <w:szCs w:val="20"/>
        </w:rPr>
        <w:t>-</w:t>
      </w:r>
      <w:r w:rsidR="00306CC7" w:rsidRPr="0039136C">
        <w:rPr>
          <w:rFonts w:ascii="Arial" w:eastAsia="Times New Roman" w:hAnsi="Arial" w:cs="Arial"/>
          <w:color w:val="000000" w:themeColor="text1"/>
          <w:sz w:val="20"/>
          <w:szCs w:val="20"/>
        </w:rPr>
        <w:t>through support and</w:t>
      </w:r>
      <w:r w:rsidR="002C76A6" w:rsidRPr="0039136C">
        <w:rPr>
          <w:rFonts w:ascii="Arial" w:eastAsia="Times New Roman" w:hAnsi="Arial" w:cs="Arial"/>
          <w:color w:val="000000" w:themeColor="text1"/>
          <w:sz w:val="20"/>
          <w:szCs w:val="20"/>
        </w:rPr>
        <w:t xml:space="preserve"> product returns.</w:t>
      </w:r>
    </w:p>
    <w:p w14:paraId="41E8AC01" w14:textId="322FE9E5" w:rsidR="00625099" w:rsidRPr="007A3940" w:rsidRDefault="00625099" w:rsidP="00157A12">
      <w:pPr>
        <w:numPr>
          <w:ilvl w:val="0"/>
          <w:numId w:val="3"/>
        </w:numPr>
        <w:spacing w:after="0" w:line="276" w:lineRule="auto"/>
        <w:ind w:left="360"/>
        <w:rPr>
          <w:rFonts w:ascii="Arial" w:eastAsia="Times New Roman" w:hAnsi="Arial" w:cs="Arial"/>
          <w:color w:val="000000" w:themeColor="text1"/>
          <w:sz w:val="20"/>
          <w:szCs w:val="20"/>
        </w:rPr>
      </w:pPr>
      <w:r w:rsidRPr="0039136C">
        <w:rPr>
          <w:rFonts w:ascii="Arial" w:eastAsia="Times New Roman" w:hAnsi="Arial" w:cs="Arial"/>
          <w:color w:val="000000" w:themeColor="text1"/>
          <w:sz w:val="20"/>
          <w:szCs w:val="20"/>
        </w:rPr>
        <w:t xml:space="preserve">SG&amp;A expenses </w:t>
      </w:r>
      <w:r w:rsidR="00C04D1C" w:rsidRPr="0039136C">
        <w:rPr>
          <w:rFonts w:ascii="Arial" w:eastAsia="Times New Roman" w:hAnsi="Arial" w:cs="Arial"/>
          <w:color w:val="000000" w:themeColor="text1"/>
          <w:sz w:val="20"/>
          <w:szCs w:val="20"/>
        </w:rPr>
        <w:t xml:space="preserve">increased </w:t>
      </w:r>
      <w:r w:rsidRPr="0039136C">
        <w:rPr>
          <w:rFonts w:ascii="Arial" w:eastAsia="Times New Roman" w:hAnsi="Arial" w:cs="Arial"/>
          <w:color w:val="000000" w:themeColor="text1"/>
          <w:sz w:val="20"/>
          <w:szCs w:val="20"/>
        </w:rPr>
        <w:t>by $</w:t>
      </w:r>
      <w:r w:rsidR="003922C9" w:rsidRPr="0039136C">
        <w:rPr>
          <w:rFonts w:ascii="Arial" w:eastAsia="Times New Roman" w:hAnsi="Arial" w:cs="Arial"/>
          <w:color w:val="000000" w:themeColor="text1"/>
          <w:sz w:val="20"/>
          <w:szCs w:val="20"/>
        </w:rPr>
        <w:t>3</w:t>
      </w:r>
      <w:r w:rsidR="007F085D" w:rsidRPr="0039136C">
        <w:rPr>
          <w:rFonts w:ascii="Arial" w:eastAsia="Times New Roman" w:hAnsi="Arial" w:cs="Arial"/>
          <w:color w:val="000000" w:themeColor="text1"/>
          <w:sz w:val="20"/>
          <w:szCs w:val="20"/>
        </w:rPr>
        <w:t>6</w:t>
      </w:r>
      <w:r w:rsidR="00C8663F" w:rsidRPr="0039136C">
        <w:rPr>
          <w:rFonts w:ascii="Arial" w:eastAsia="Times New Roman" w:hAnsi="Arial" w:cs="Arial"/>
          <w:color w:val="000000" w:themeColor="text1"/>
          <w:sz w:val="20"/>
          <w:szCs w:val="20"/>
        </w:rPr>
        <w:t>0</w:t>
      </w:r>
      <w:r w:rsidR="00A85C25" w:rsidRPr="0039136C">
        <w:rPr>
          <w:rFonts w:ascii="Arial" w:eastAsia="Times New Roman" w:hAnsi="Arial" w:cs="Arial"/>
          <w:color w:val="000000" w:themeColor="text1"/>
          <w:sz w:val="20"/>
          <w:szCs w:val="20"/>
        </w:rPr>
        <w:t xml:space="preserve">,000 </w:t>
      </w:r>
      <w:r w:rsidRPr="0039136C">
        <w:rPr>
          <w:rFonts w:ascii="Arial" w:eastAsia="Times New Roman" w:hAnsi="Arial" w:cs="Arial"/>
          <w:color w:val="000000" w:themeColor="text1"/>
          <w:sz w:val="20"/>
          <w:szCs w:val="20"/>
        </w:rPr>
        <w:t>to $</w:t>
      </w:r>
      <w:r w:rsidR="00C04D1C" w:rsidRPr="0039136C">
        <w:rPr>
          <w:rFonts w:ascii="Arial" w:eastAsia="Times New Roman" w:hAnsi="Arial" w:cs="Arial"/>
          <w:color w:val="000000" w:themeColor="text1"/>
          <w:sz w:val="20"/>
          <w:szCs w:val="20"/>
        </w:rPr>
        <w:t>1,</w:t>
      </w:r>
      <w:r w:rsidR="003922C9" w:rsidRPr="0039136C">
        <w:rPr>
          <w:rFonts w:ascii="Arial" w:eastAsia="Times New Roman" w:hAnsi="Arial" w:cs="Arial"/>
          <w:color w:val="000000" w:themeColor="text1"/>
          <w:sz w:val="20"/>
          <w:szCs w:val="20"/>
        </w:rPr>
        <w:t>20</w:t>
      </w:r>
      <w:r w:rsidR="007F085D" w:rsidRPr="0039136C">
        <w:rPr>
          <w:rFonts w:ascii="Arial" w:eastAsia="Times New Roman" w:hAnsi="Arial" w:cs="Arial"/>
          <w:color w:val="000000" w:themeColor="text1"/>
          <w:sz w:val="20"/>
          <w:szCs w:val="20"/>
        </w:rPr>
        <w:t>1</w:t>
      </w:r>
      <w:r w:rsidR="00A85C25" w:rsidRPr="0039136C">
        <w:rPr>
          <w:rFonts w:ascii="Arial" w:eastAsia="Times New Roman" w:hAnsi="Arial" w:cs="Arial"/>
          <w:color w:val="000000" w:themeColor="text1"/>
          <w:sz w:val="20"/>
          <w:szCs w:val="20"/>
        </w:rPr>
        <w:t xml:space="preserve">,000 </w:t>
      </w:r>
      <w:r w:rsidRPr="0039136C">
        <w:rPr>
          <w:rFonts w:ascii="Arial" w:eastAsia="Times New Roman" w:hAnsi="Arial" w:cs="Arial"/>
          <w:color w:val="000000" w:themeColor="text1"/>
          <w:sz w:val="20"/>
          <w:szCs w:val="20"/>
        </w:rPr>
        <w:t xml:space="preserve">for the quarter, or </w:t>
      </w:r>
      <w:r w:rsidR="004B2FBD" w:rsidRPr="0039136C">
        <w:rPr>
          <w:rFonts w:ascii="Arial" w:eastAsia="Times New Roman" w:hAnsi="Arial" w:cs="Arial"/>
          <w:color w:val="000000" w:themeColor="text1"/>
          <w:sz w:val="20"/>
          <w:szCs w:val="20"/>
        </w:rPr>
        <w:t>35</w:t>
      </w:r>
      <w:r w:rsidRPr="0039136C">
        <w:rPr>
          <w:rFonts w:ascii="Arial" w:eastAsia="Times New Roman" w:hAnsi="Arial" w:cs="Arial"/>
          <w:color w:val="000000" w:themeColor="text1"/>
          <w:sz w:val="20"/>
          <w:szCs w:val="20"/>
        </w:rPr>
        <w:t xml:space="preserve">% of </w:t>
      </w:r>
      <w:r w:rsidR="00DA7E4E" w:rsidRPr="0039136C">
        <w:rPr>
          <w:rFonts w:ascii="Arial" w:eastAsia="Times New Roman" w:hAnsi="Arial" w:cs="Arial"/>
          <w:color w:val="000000" w:themeColor="text1"/>
          <w:sz w:val="20"/>
          <w:szCs w:val="20"/>
        </w:rPr>
        <w:t>net</w:t>
      </w:r>
      <w:r w:rsidRPr="0039136C">
        <w:rPr>
          <w:rFonts w:ascii="Arial" w:eastAsia="Times New Roman" w:hAnsi="Arial" w:cs="Arial"/>
          <w:color w:val="000000" w:themeColor="text1"/>
          <w:sz w:val="20"/>
          <w:szCs w:val="20"/>
        </w:rPr>
        <w:t xml:space="preserve"> sales</w:t>
      </w:r>
      <w:r w:rsidR="00960BB1" w:rsidRPr="0039136C">
        <w:rPr>
          <w:rFonts w:ascii="Arial" w:eastAsia="Times New Roman" w:hAnsi="Arial" w:cs="Arial"/>
          <w:color w:val="000000" w:themeColor="text1"/>
          <w:sz w:val="20"/>
          <w:szCs w:val="20"/>
        </w:rPr>
        <w:t xml:space="preserve">, primarily </w:t>
      </w:r>
      <w:r w:rsidR="00237332" w:rsidRPr="0039136C">
        <w:rPr>
          <w:rFonts w:ascii="Arial" w:eastAsia="Times New Roman" w:hAnsi="Arial" w:cs="Arial"/>
          <w:color w:val="000000" w:themeColor="text1"/>
          <w:sz w:val="20"/>
          <w:szCs w:val="20"/>
        </w:rPr>
        <w:t>due to</w:t>
      </w:r>
      <w:r w:rsidR="009024EB" w:rsidRPr="0039136C">
        <w:rPr>
          <w:rFonts w:ascii="Arial" w:eastAsia="Times New Roman" w:hAnsi="Arial" w:cs="Arial"/>
          <w:color w:val="000000" w:themeColor="text1"/>
          <w:sz w:val="20"/>
          <w:szCs w:val="20"/>
        </w:rPr>
        <w:t xml:space="preserve"> continued</w:t>
      </w:r>
      <w:r w:rsidR="00237332" w:rsidRPr="0039136C">
        <w:rPr>
          <w:rFonts w:ascii="Arial" w:eastAsia="Times New Roman" w:hAnsi="Arial" w:cs="Arial"/>
          <w:color w:val="000000" w:themeColor="text1"/>
          <w:sz w:val="20"/>
          <w:szCs w:val="20"/>
        </w:rPr>
        <w:t xml:space="preserve"> year-over-year </w:t>
      </w:r>
      <w:r w:rsidR="009024EB" w:rsidRPr="0039136C">
        <w:rPr>
          <w:rFonts w:ascii="Arial" w:eastAsia="Times New Roman" w:hAnsi="Arial" w:cs="Arial"/>
          <w:color w:val="000000" w:themeColor="text1"/>
          <w:sz w:val="20"/>
          <w:szCs w:val="20"/>
        </w:rPr>
        <w:t xml:space="preserve">investment in </w:t>
      </w:r>
      <w:r w:rsidR="00D02DD0" w:rsidRPr="0039136C">
        <w:rPr>
          <w:rFonts w:ascii="Arial" w:eastAsia="Times New Roman" w:hAnsi="Arial" w:cs="Arial"/>
          <w:color w:val="000000" w:themeColor="text1"/>
          <w:sz w:val="20"/>
          <w:szCs w:val="20"/>
        </w:rPr>
        <w:t xml:space="preserve">advertising </w:t>
      </w:r>
      <w:r w:rsidR="009024EB" w:rsidRPr="0039136C">
        <w:rPr>
          <w:rFonts w:ascii="Arial" w:eastAsia="Times New Roman" w:hAnsi="Arial" w:cs="Arial"/>
          <w:color w:val="000000" w:themeColor="text1"/>
          <w:sz w:val="20"/>
          <w:szCs w:val="20"/>
        </w:rPr>
        <w:t>t</w:t>
      </w:r>
      <w:r w:rsidR="00D02DD0" w:rsidRPr="0039136C">
        <w:rPr>
          <w:rFonts w:ascii="Arial" w:eastAsia="Times New Roman" w:hAnsi="Arial" w:cs="Arial"/>
          <w:color w:val="000000" w:themeColor="text1"/>
          <w:sz w:val="20"/>
          <w:szCs w:val="20"/>
        </w:rPr>
        <w:t xml:space="preserve">o </w:t>
      </w:r>
      <w:r w:rsidR="009024EB" w:rsidRPr="0039136C">
        <w:rPr>
          <w:rFonts w:ascii="Arial" w:eastAsia="Times New Roman" w:hAnsi="Arial" w:cs="Arial"/>
          <w:color w:val="000000" w:themeColor="text1"/>
          <w:sz w:val="20"/>
          <w:szCs w:val="20"/>
        </w:rPr>
        <w:t>increase</w:t>
      </w:r>
      <w:r w:rsidR="00D02DD0" w:rsidRPr="0039136C">
        <w:rPr>
          <w:rFonts w:ascii="Arial" w:eastAsia="Times New Roman" w:hAnsi="Arial" w:cs="Arial"/>
          <w:color w:val="000000" w:themeColor="text1"/>
          <w:sz w:val="20"/>
          <w:szCs w:val="20"/>
        </w:rPr>
        <w:t xml:space="preserve"> </w:t>
      </w:r>
      <w:r w:rsidR="001B7AE3" w:rsidRPr="0039136C">
        <w:rPr>
          <w:rFonts w:ascii="Arial" w:eastAsia="Times New Roman" w:hAnsi="Arial" w:cs="Arial"/>
          <w:color w:val="000000" w:themeColor="text1"/>
          <w:sz w:val="20"/>
          <w:szCs w:val="20"/>
        </w:rPr>
        <w:t xml:space="preserve">the </w:t>
      </w:r>
      <w:r w:rsidR="00D02DD0" w:rsidRPr="0039136C">
        <w:rPr>
          <w:rFonts w:ascii="Arial" w:eastAsia="Times New Roman" w:hAnsi="Arial" w:cs="Arial"/>
          <w:color w:val="000000" w:themeColor="text1"/>
          <w:sz w:val="20"/>
          <w:szCs w:val="20"/>
        </w:rPr>
        <w:t>penetrat</w:t>
      </w:r>
      <w:r w:rsidR="001B7AE3" w:rsidRPr="0039136C">
        <w:rPr>
          <w:rFonts w:ascii="Arial" w:eastAsia="Times New Roman" w:hAnsi="Arial" w:cs="Arial"/>
          <w:color w:val="000000" w:themeColor="text1"/>
          <w:sz w:val="20"/>
          <w:szCs w:val="20"/>
        </w:rPr>
        <w:t>ion in</w:t>
      </w:r>
      <w:r w:rsidR="00D02DD0" w:rsidRPr="0039136C">
        <w:rPr>
          <w:rFonts w:ascii="Arial" w:eastAsia="Times New Roman" w:hAnsi="Arial" w:cs="Arial"/>
          <w:color w:val="000000" w:themeColor="text1"/>
          <w:sz w:val="20"/>
          <w:szCs w:val="20"/>
        </w:rPr>
        <w:t xml:space="preserve"> the direct-to-consumer market, personnel related expense, </w:t>
      </w:r>
      <w:r w:rsidR="00530342" w:rsidRPr="0039136C">
        <w:rPr>
          <w:rFonts w:ascii="Arial" w:eastAsia="Times New Roman" w:hAnsi="Arial" w:cs="Arial"/>
          <w:color w:val="000000" w:themeColor="text1"/>
          <w:sz w:val="20"/>
          <w:szCs w:val="20"/>
        </w:rPr>
        <w:t>research and development</w:t>
      </w:r>
      <w:r w:rsidR="000A6AAF">
        <w:rPr>
          <w:rFonts w:ascii="Arial" w:eastAsia="Times New Roman" w:hAnsi="Arial" w:cs="Arial"/>
          <w:color w:val="000000" w:themeColor="text1"/>
          <w:sz w:val="20"/>
          <w:szCs w:val="20"/>
        </w:rPr>
        <w:t xml:space="preserve"> costs</w:t>
      </w:r>
      <w:r w:rsidR="00530342" w:rsidRPr="0039136C">
        <w:rPr>
          <w:rFonts w:ascii="Arial" w:eastAsia="Times New Roman" w:hAnsi="Arial" w:cs="Arial"/>
          <w:color w:val="000000" w:themeColor="text1"/>
          <w:sz w:val="20"/>
          <w:szCs w:val="20"/>
        </w:rPr>
        <w:t xml:space="preserve"> for new product introductions </w:t>
      </w:r>
      <w:r w:rsidR="00715251" w:rsidRPr="0039136C">
        <w:rPr>
          <w:rFonts w:ascii="Arial" w:eastAsia="Times New Roman" w:hAnsi="Arial" w:cs="Arial"/>
          <w:color w:val="000000" w:themeColor="text1"/>
          <w:sz w:val="20"/>
          <w:szCs w:val="20"/>
        </w:rPr>
        <w:t xml:space="preserve">and </w:t>
      </w:r>
      <w:r w:rsidR="00D02DD0" w:rsidRPr="0039136C">
        <w:rPr>
          <w:rFonts w:ascii="Arial" w:eastAsia="Times New Roman" w:hAnsi="Arial" w:cs="Arial"/>
          <w:color w:val="000000" w:themeColor="text1"/>
          <w:sz w:val="20"/>
          <w:szCs w:val="20"/>
        </w:rPr>
        <w:t>sales commissions</w:t>
      </w:r>
      <w:r w:rsidR="00715251" w:rsidRPr="0039136C">
        <w:rPr>
          <w:rFonts w:ascii="Arial" w:eastAsia="Times New Roman" w:hAnsi="Arial" w:cs="Arial"/>
          <w:color w:val="000000" w:themeColor="text1"/>
          <w:sz w:val="20"/>
          <w:szCs w:val="20"/>
        </w:rPr>
        <w:t xml:space="preserve"> as the </w:t>
      </w:r>
      <w:r w:rsidR="00C10760">
        <w:rPr>
          <w:rFonts w:ascii="Arial" w:eastAsia="Times New Roman" w:hAnsi="Arial" w:cs="Arial"/>
          <w:color w:val="000000" w:themeColor="text1"/>
          <w:sz w:val="20"/>
          <w:szCs w:val="20"/>
        </w:rPr>
        <w:t xml:space="preserve">Company’s </w:t>
      </w:r>
      <w:r w:rsidR="00715251" w:rsidRPr="0039136C">
        <w:rPr>
          <w:rFonts w:ascii="Arial" w:eastAsia="Times New Roman" w:hAnsi="Arial" w:cs="Arial"/>
          <w:color w:val="000000" w:themeColor="text1"/>
          <w:sz w:val="20"/>
          <w:szCs w:val="20"/>
        </w:rPr>
        <w:t>customer base shift</w:t>
      </w:r>
      <w:r w:rsidR="00DB2785">
        <w:rPr>
          <w:rFonts w:ascii="Arial" w:eastAsia="Times New Roman" w:hAnsi="Arial" w:cs="Arial"/>
          <w:color w:val="000000" w:themeColor="text1"/>
          <w:sz w:val="20"/>
          <w:szCs w:val="20"/>
        </w:rPr>
        <w:t>ed</w:t>
      </w:r>
      <w:r w:rsidR="008F02B8" w:rsidRPr="0039136C">
        <w:rPr>
          <w:rFonts w:ascii="Arial" w:eastAsia="Times New Roman" w:hAnsi="Arial" w:cs="Arial"/>
          <w:color w:val="000000" w:themeColor="text1"/>
          <w:sz w:val="20"/>
          <w:szCs w:val="20"/>
        </w:rPr>
        <w:t xml:space="preserve"> away from private label </w:t>
      </w:r>
      <w:r w:rsidR="008F02B8" w:rsidRPr="007A3940">
        <w:rPr>
          <w:rFonts w:ascii="Arial" w:eastAsia="Times New Roman" w:hAnsi="Arial" w:cs="Arial"/>
          <w:color w:val="000000" w:themeColor="text1"/>
          <w:sz w:val="20"/>
          <w:szCs w:val="20"/>
        </w:rPr>
        <w:t>to a retail m</w:t>
      </w:r>
      <w:r w:rsidR="0039136C" w:rsidRPr="007A3940">
        <w:rPr>
          <w:rFonts w:ascii="Arial" w:eastAsia="Times New Roman" w:hAnsi="Arial" w:cs="Arial"/>
          <w:color w:val="000000" w:themeColor="text1"/>
          <w:sz w:val="20"/>
          <w:szCs w:val="20"/>
        </w:rPr>
        <w:t>o</w:t>
      </w:r>
      <w:r w:rsidR="008F02B8" w:rsidRPr="007A3940">
        <w:rPr>
          <w:rFonts w:ascii="Arial" w:eastAsia="Times New Roman" w:hAnsi="Arial" w:cs="Arial"/>
          <w:color w:val="000000" w:themeColor="text1"/>
          <w:sz w:val="20"/>
          <w:szCs w:val="20"/>
        </w:rPr>
        <w:t>del</w:t>
      </w:r>
      <w:r w:rsidR="00E518CF" w:rsidRPr="007A3940">
        <w:rPr>
          <w:rFonts w:ascii="Arial" w:eastAsia="Times New Roman" w:hAnsi="Arial" w:cs="Arial"/>
          <w:color w:val="000000" w:themeColor="text1"/>
          <w:sz w:val="20"/>
          <w:szCs w:val="20"/>
        </w:rPr>
        <w:t>.</w:t>
      </w:r>
    </w:p>
    <w:p w14:paraId="0F2D757D" w14:textId="77777777" w:rsidR="00492105" w:rsidRPr="007A3940" w:rsidRDefault="00492105" w:rsidP="00157A12">
      <w:pPr>
        <w:spacing w:after="0" w:line="276" w:lineRule="auto"/>
        <w:rPr>
          <w:rFonts w:ascii="Arial" w:eastAsia="Times New Roman" w:hAnsi="Arial" w:cs="Arial"/>
          <w:color w:val="000000" w:themeColor="text1"/>
          <w:sz w:val="20"/>
          <w:szCs w:val="20"/>
        </w:rPr>
      </w:pPr>
    </w:p>
    <w:p w14:paraId="2532CE56" w14:textId="4E182C12" w:rsidR="000669E9" w:rsidRPr="007A3940" w:rsidRDefault="00507682" w:rsidP="00157A12">
      <w:pPr>
        <w:numPr>
          <w:ilvl w:val="0"/>
          <w:numId w:val="3"/>
        </w:numPr>
        <w:spacing w:after="0" w:line="276" w:lineRule="auto"/>
        <w:ind w:left="360"/>
        <w:rPr>
          <w:rFonts w:ascii="Arial" w:eastAsia="Times New Roman" w:hAnsi="Arial" w:cs="Arial"/>
          <w:color w:val="000000" w:themeColor="text1"/>
          <w:sz w:val="20"/>
          <w:szCs w:val="20"/>
        </w:rPr>
      </w:pPr>
      <w:r w:rsidRPr="007A3940">
        <w:rPr>
          <w:rFonts w:ascii="Arial" w:eastAsia="Times New Roman" w:hAnsi="Arial" w:cs="Arial"/>
          <w:color w:val="000000" w:themeColor="text1"/>
          <w:sz w:val="20"/>
          <w:szCs w:val="20"/>
        </w:rPr>
        <w:t xml:space="preserve">Net income </w:t>
      </w:r>
      <w:r w:rsidR="00D01BBF">
        <w:rPr>
          <w:rFonts w:ascii="Arial" w:eastAsia="Times New Roman" w:hAnsi="Arial" w:cs="Arial"/>
          <w:color w:val="000000" w:themeColor="text1"/>
          <w:sz w:val="20"/>
          <w:szCs w:val="20"/>
        </w:rPr>
        <w:t xml:space="preserve">of $702,000 </w:t>
      </w:r>
      <w:r w:rsidRPr="007A3940">
        <w:rPr>
          <w:rFonts w:ascii="Arial" w:eastAsia="Times New Roman" w:hAnsi="Arial" w:cs="Arial"/>
          <w:color w:val="000000" w:themeColor="text1"/>
          <w:sz w:val="20"/>
          <w:szCs w:val="20"/>
        </w:rPr>
        <w:t>increased by</w:t>
      </w:r>
      <w:r w:rsidR="00FD5F33" w:rsidRPr="007A3940">
        <w:rPr>
          <w:rFonts w:ascii="Arial" w:eastAsia="Times New Roman" w:hAnsi="Arial" w:cs="Arial"/>
          <w:color w:val="000000" w:themeColor="text1"/>
          <w:sz w:val="20"/>
          <w:szCs w:val="20"/>
        </w:rPr>
        <w:t xml:space="preserve"> </w:t>
      </w:r>
      <w:r w:rsidRPr="007A3940">
        <w:rPr>
          <w:rFonts w:ascii="Arial" w:eastAsia="Times New Roman" w:hAnsi="Arial" w:cs="Arial"/>
          <w:color w:val="000000" w:themeColor="text1"/>
          <w:sz w:val="20"/>
          <w:szCs w:val="20"/>
        </w:rPr>
        <w:t>$</w:t>
      </w:r>
      <w:r w:rsidR="0055033D" w:rsidRPr="007A3940">
        <w:rPr>
          <w:rFonts w:ascii="Arial" w:eastAsia="Times New Roman" w:hAnsi="Arial" w:cs="Arial"/>
          <w:color w:val="000000" w:themeColor="text1"/>
          <w:sz w:val="20"/>
          <w:szCs w:val="20"/>
        </w:rPr>
        <w:t>249</w:t>
      </w:r>
      <w:r w:rsidRPr="007A3940">
        <w:rPr>
          <w:rFonts w:ascii="Arial" w:eastAsia="Times New Roman" w:hAnsi="Arial" w:cs="Arial"/>
          <w:color w:val="000000" w:themeColor="text1"/>
          <w:sz w:val="20"/>
          <w:szCs w:val="20"/>
        </w:rPr>
        <w:t>,000</w:t>
      </w:r>
      <w:r w:rsidR="00DD20B4" w:rsidRPr="007A3940">
        <w:rPr>
          <w:rFonts w:ascii="Arial" w:eastAsia="Times New Roman" w:hAnsi="Arial" w:cs="Arial"/>
          <w:color w:val="000000" w:themeColor="text1"/>
          <w:sz w:val="20"/>
          <w:szCs w:val="20"/>
        </w:rPr>
        <w:t xml:space="preserve"> supplemented by a $625,000 gain from </w:t>
      </w:r>
      <w:r w:rsidR="005D31A0" w:rsidRPr="007A3940">
        <w:rPr>
          <w:rFonts w:ascii="Arial" w:eastAsia="Times New Roman" w:hAnsi="Arial" w:cs="Arial"/>
          <w:color w:val="000000" w:themeColor="text1"/>
          <w:sz w:val="20"/>
          <w:szCs w:val="20"/>
        </w:rPr>
        <w:t xml:space="preserve">PPP </w:t>
      </w:r>
      <w:r w:rsidR="00022EC4">
        <w:rPr>
          <w:rFonts w:ascii="Arial" w:eastAsia="Times New Roman" w:hAnsi="Arial" w:cs="Arial"/>
          <w:color w:val="000000" w:themeColor="text1"/>
          <w:sz w:val="20"/>
          <w:szCs w:val="20"/>
        </w:rPr>
        <w:t>Loan</w:t>
      </w:r>
      <w:r w:rsidR="007A3940" w:rsidRPr="007A3940">
        <w:rPr>
          <w:rFonts w:ascii="Arial" w:eastAsia="Times New Roman" w:hAnsi="Arial" w:cs="Arial"/>
          <w:color w:val="000000" w:themeColor="text1"/>
          <w:sz w:val="20"/>
          <w:szCs w:val="20"/>
        </w:rPr>
        <w:t xml:space="preserve"> forgiveness</w:t>
      </w:r>
      <w:r w:rsidR="00E518CF" w:rsidRPr="007A3940">
        <w:rPr>
          <w:rFonts w:ascii="Arial" w:eastAsia="Times New Roman" w:hAnsi="Arial" w:cs="Arial"/>
          <w:color w:val="000000" w:themeColor="text1"/>
          <w:sz w:val="20"/>
          <w:szCs w:val="20"/>
        </w:rPr>
        <w:t>.</w:t>
      </w:r>
    </w:p>
    <w:p w14:paraId="64C06BFB" w14:textId="77777777" w:rsidR="00492105" w:rsidRPr="00752464" w:rsidRDefault="00492105" w:rsidP="00FC0C3F">
      <w:pPr>
        <w:spacing w:after="0" w:line="276" w:lineRule="auto"/>
        <w:rPr>
          <w:rFonts w:ascii="Arial" w:eastAsia="Times New Roman" w:hAnsi="Arial" w:cs="Arial"/>
          <w:color w:val="000000" w:themeColor="text1"/>
          <w:sz w:val="20"/>
          <w:szCs w:val="20"/>
        </w:rPr>
      </w:pPr>
    </w:p>
    <w:p w14:paraId="42DA094F" w14:textId="4629AA9D" w:rsidR="00FA7E04" w:rsidRPr="00CA4D78" w:rsidRDefault="00625099" w:rsidP="00FC0C3F">
      <w:pPr>
        <w:numPr>
          <w:ilvl w:val="0"/>
          <w:numId w:val="1"/>
        </w:numPr>
        <w:spacing w:after="75" w:line="276" w:lineRule="auto"/>
        <w:ind w:left="360"/>
        <w:rPr>
          <w:rFonts w:ascii="Arial" w:eastAsia="Times New Roman" w:hAnsi="Arial" w:cs="Arial"/>
          <w:color w:val="000000" w:themeColor="text1"/>
          <w:sz w:val="20"/>
          <w:szCs w:val="20"/>
        </w:rPr>
      </w:pPr>
      <w:r w:rsidRPr="00752464">
        <w:rPr>
          <w:rFonts w:ascii="Arial" w:eastAsia="Times New Roman" w:hAnsi="Arial" w:cs="Arial"/>
          <w:color w:val="000000" w:themeColor="text1"/>
          <w:sz w:val="20"/>
          <w:szCs w:val="20"/>
        </w:rPr>
        <w:t xml:space="preserve">Cash and cash </w:t>
      </w:r>
      <w:r w:rsidR="00064EC7" w:rsidRPr="00752464">
        <w:rPr>
          <w:rFonts w:ascii="Arial" w:eastAsia="Times New Roman" w:hAnsi="Arial" w:cs="Arial"/>
          <w:color w:val="000000" w:themeColor="text1"/>
          <w:sz w:val="20"/>
          <w:szCs w:val="20"/>
        </w:rPr>
        <w:t>equivalents</w:t>
      </w:r>
      <w:r w:rsidRPr="00752464">
        <w:rPr>
          <w:rFonts w:ascii="Arial" w:eastAsia="Times New Roman" w:hAnsi="Arial" w:cs="Arial"/>
          <w:color w:val="000000" w:themeColor="text1"/>
          <w:sz w:val="20"/>
          <w:szCs w:val="20"/>
        </w:rPr>
        <w:t xml:space="preserve"> </w:t>
      </w:r>
      <w:r w:rsidR="00862BD5" w:rsidRPr="00752464">
        <w:rPr>
          <w:rFonts w:ascii="Arial" w:eastAsia="Times New Roman" w:hAnsi="Arial" w:cs="Arial"/>
          <w:color w:val="000000" w:themeColor="text1"/>
          <w:sz w:val="20"/>
          <w:szCs w:val="20"/>
        </w:rPr>
        <w:t>increased</w:t>
      </w:r>
      <w:r w:rsidR="003A0F35" w:rsidRPr="00752464">
        <w:rPr>
          <w:rFonts w:ascii="Arial" w:eastAsia="Times New Roman" w:hAnsi="Arial" w:cs="Arial"/>
          <w:color w:val="000000" w:themeColor="text1"/>
          <w:sz w:val="20"/>
          <w:szCs w:val="20"/>
        </w:rPr>
        <w:t xml:space="preserve"> slightly to</w:t>
      </w:r>
      <w:r w:rsidRPr="00752464">
        <w:rPr>
          <w:rFonts w:ascii="Arial" w:eastAsia="Times New Roman" w:hAnsi="Arial" w:cs="Arial"/>
          <w:color w:val="000000" w:themeColor="text1"/>
          <w:sz w:val="20"/>
          <w:szCs w:val="20"/>
        </w:rPr>
        <w:t xml:space="preserve"> $</w:t>
      </w:r>
      <w:r w:rsidR="00C31E4B" w:rsidRPr="00752464">
        <w:rPr>
          <w:rFonts w:ascii="Arial" w:eastAsia="Times New Roman" w:hAnsi="Arial" w:cs="Arial"/>
          <w:color w:val="000000" w:themeColor="text1"/>
          <w:sz w:val="20"/>
          <w:szCs w:val="20"/>
        </w:rPr>
        <w:t>7</w:t>
      </w:r>
      <w:r w:rsidR="006C1FE7" w:rsidRPr="00752464">
        <w:rPr>
          <w:rFonts w:ascii="Arial" w:eastAsia="Times New Roman" w:hAnsi="Arial" w:cs="Arial"/>
          <w:color w:val="000000" w:themeColor="text1"/>
          <w:sz w:val="20"/>
          <w:szCs w:val="20"/>
        </w:rPr>
        <w:t>70</w:t>
      </w:r>
      <w:r w:rsidR="00A85C25" w:rsidRPr="00752464">
        <w:rPr>
          <w:rFonts w:ascii="Arial" w:eastAsia="Times New Roman" w:hAnsi="Arial" w:cs="Arial"/>
          <w:color w:val="000000" w:themeColor="text1"/>
          <w:sz w:val="20"/>
          <w:szCs w:val="20"/>
        </w:rPr>
        <w:t>,000</w:t>
      </w:r>
      <w:r w:rsidRPr="00752464">
        <w:rPr>
          <w:rFonts w:ascii="Arial" w:eastAsia="Times New Roman" w:hAnsi="Arial" w:cs="Arial"/>
          <w:color w:val="000000" w:themeColor="text1"/>
          <w:sz w:val="20"/>
          <w:szCs w:val="20"/>
        </w:rPr>
        <w:t xml:space="preserve"> a</w:t>
      </w:r>
      <w:r w:rsidR="00404CC2" w:rsidRPr="00752464">
        <w:rPr>
          <w:rFonts w:ascii="Arial" w:eastAsia="Times New Roman" w:hAnsi="Arial" w:cs="Arial"/>
          <w:color w:val="000000" w:themeColor="text1"/>
          <w:sz w:val="20"/>
          <w:szCs w:val="20"/>
        </w:rPr>
        <w:t>s of</w:t>
      </w:r>
      <w:r w:rsidRPr="00752464">
        <w:rPr>
          <w:rFonts w:ascii="Arial" w:eastAsia="Times New Roman" w:hAnsi="Arial" w:cs="Arial"/>
          <w:color w:val="000000" w:themeColor="text1"/>
          <w:sz w:val="20"/>
          <w:szCs w:val="20"/>
        </w:rPr>
        <w:t xml:space="preserve"> </w:t>
      </w:r>
      <w:r w:rsidR="006C1FE7" w:rsidRPr="00752464">
        <w:rPr>
          <w:rFonts w:ascii="Arial" w:eastAsia="Times New Roman" w:hAnsi="Arial" w:cs="Arial"/>
          <w:color w:val="000000" w:themeColor="text1"/>
          <w:sz w:val="20"/>
          <w:szCs w:val="20"/>
        </w:rPr>
        <w:t>June</w:t>
      </w:r>
      <w:r w:rsidR="0031416F" w:rsidRPr="00752464">
        <w:rPr>
          <w:rFonts w:ascii="Arial" w:eastAsia="Times New Roman" w:hAnsi="Arial" w:cs="Arial"/>
          <w:color w:val="000000" w:themeColor="text1"/>
          <w:sz w:val="20"/>
          <w:szCs w:val="20"/>
        </w:rPr>
        <w:t xml:space="preserve"> 3</w:t>
      </w:r>
      <w:r w:rsidR="006C1FE7" w:rsidRPr="00752464">
        <w:rPr>
          <w:rFonts w:ascii="Arial" w:eastAsia="Times New Roman" w:hAnsi="Arial" w:cs="Arial"/>
          <w:color w:val="000000" w:themeColor="text1"/>
          <w:sz w:val="20"/>
          <w:szCs w:val="20"/>
        </w:rPr>
        <w:t>0</w:t>
      </w:r>
      <w:r w:rsidRPr="00752464">
        <w:rPr>
          <w:rFonts w:ascii="Arial" w:eastAsia="Times New Roman" w:hAnsi="Arial" w:cs="Arial"/>
          <w:color w:val="000000" w:themeColor="text1"/>
          <w:sz w:val="20"/>
          <w:szCs w:val="20"/>
        </w:rPr>
        <w:t>, 202</w:t>
      </w:r>
      <w:r w:rsidR="006C1FE7" w:rsidRPr="00752464">
        <w:rPr>
          <w:rFonts w:ascii="Arial" w:eastAsia="Times New Roman" w:hAnsi="Arial" w:cs="Arial"/>
          <w:color w:val="000000" w:themeColor="text1"/>
          <w:sz w:val="20"/>
          <w:szCs w:val="20"/>
        </w:rPr>
        <w:t>1</w:t>
      </w:r>
      <w:r w:rsidRPr="00752464">
        <w:rPr>
          <w:rFonts w:ascii="Arial" w:eastAsia="Times New Roman" w:hAnsi="Arial" w:cs="Arial"/>
          <w:color w:val="000000" w:themeColor="text1"/>
          <w:sz w:val="20"/>
          <w:szCs w:val="20"/>
        </w:rPr>
        <w:t xml:space="preserve">, </w:t>
      </w:r>
      <w:r w:rsidR="00064EC7" w:rsidRPr="00752464">
        <w:rPr>
          <w:rFonts w:ascii="Arial" w:eastAsia="Times New Roman" w:hAnsi="Arial" w:cs="Arial"/>
          <w:color w:val="000000" w:themeColor="text1"/>
          <w:sz w:val="20"/>
          <w:szCs w:val="20"/>
        </w:rPr>
        <w:t>a</w:t>
      </w:r>
      <w:r w:rsidRPr="00752464">
        <w:rPr>
          <w:rFonts w:ascii="Arial" w:eastAsia="Times New Roman" w:hAnsi="Arial" w:cs="Arial"/>
          <w:color w:val="000000" w:themeColor="text1"/>
          <w:sz w:val="20"/>
          <w:szCs w:val="20"/>
        </w:rPr>
        <w:t>n increase of $</w:t>
      </w:r>
      <w:r w:rsidR="00C10588" w:rsidRPr="00752464">
        <w:rPr>
          <w:rFonts w:ascii="Arial" w:eastAsia="Times New Roman" w:hAnsi="Arial" w:cs="Arial"/>
          <w:color w:val="000000" w:themeColor="text1"/>
          <w:sz w:val="20"/>
          <w:szCs w:val="20"/>
        </w:rPr>
        <w:t>3</w:t>
      </w:r>
      <w:r w:rsidR="00A85C25" w:rsidRPr="00752464">
        <w:rPr>
          <w:rFonts w:ascii="Arial" w:eastAsia="Times New Roman" w:hAnsi="Arial" w:cs="Arial"/>
          <w:color w:val="000000" w:themeColor="text1"/>
          <w:sz w:val="20"/>
          <w:szCs w:val="20"/>
        </w:rPr>
        <w:t>,000</w:t>
      </w:r>
      <w:r w:rsidRPr="00752464">
        <w:rPr>
          <w:rFonts w:ascii="Arial" w:eastAsia="Times New Roman" w:hAnsi="Arial" w:cs="Arial"/>
          <w:color w:val="000000" w:themeColor="text1"/>
          <w:sz w:val="20"/>
          <w:szCs w:val="20"/>
        </w:rPr>
        <w:t xml:space="preserve"> </w:t>
      </w:r>
      <w:r w:rsidRPr="00CA4D78">
        <w:rPr>
          <w:rFonts w:ascii="Arial" w:eastAsia="Times New Roman" w:hAnsi="Arial" w:cs="Arial"/>
          <w:color w:val="000000" w:themeColor="text1"/>
          <w:sz w:val="20"/>
          <w:szCs w:val="20"/>
        </w:rPr>
        <w:t>over the $</w:t>
      </w:r>
      <w:r w:rsidR="00C10588" w:rsidRPr="00CA4D78">
        <w:rPr>
          <w:rFonts w:ascii="Arial" w:eastAsia="Times New Roman" w:hAnsi="Arial" w:cs="Arial"/>
          <w:color w:val="000000" w:themeColor="text1"/>
          <w:sz w:val="20"/>
          <w:szCs w:val="20"/>
        </w:rPr>
        <w:t>767</w:t>
      </w:r>
      <w:r w:rsidR="00A85C25" w:rsidRPr="00CA4D78">
        <w:rPr>
          <w:rFonts w:ascii="Arial" w:eastAsia="Times New Roman" w:hAnsi="Arial" w:cs="Arial"/>
          <w:color w:val="000000" w:themeColor="text1"/>
          <w:sz w:val="20"/>
          <w:szCs w:val="20"/>
        </w:rPr>
        <w:t xml:space="preserve">,000 </w:t>
      </w:r>
      <w:r w:rsidRPr="00CA4D78">
        <w:rPr>
          <w:rFonts w:ascii="Arial" w:eastAsia="Times New Roman" w:hAnsi="Arial" w:cs="Arial"/>
          <w:color w:val="000000" w:themeColor="text1"/>
          <w:sz w:val="20"/>
          <w:szCs w:val="20"/>
        </w:rPr>
        <w:t xml:space="preserve">on hand </w:t>
      </w:r>
      <w:r w:rsidR="00404CC2" w:rsidRPr="00CA4D78">
        <w:rPr>
          <w:rFonts w:ascii="Arial" w:eastAsia="Times New Roman" w:hAnsi="Arial" w:cs="Arial"/>
          <w:color w:val="000000" w:themeColor="text1"/>
          <w:sz w:val="20"/>
          <w:szCs w:val="20"/>
        </w:rPr>
        <w:t>on</w:t>
      </w:r>
      <w:r w:rsidRPr="00CA4D78">
        <w:rPr>
          <w:rFonts w:ascii="Arial" w:eastAsia="Times New Roman" w:hAnsi="Arial" w:cs="Arial"/>
          <w:color w:val="000000" w:themeColor="text1"/>
          <w:sz w:val="20"/>
          <w:szCs w:val="20"/>
        </w:rPr>
        <w:t xml:space="preserve"> </w:t>
      </w:r>
      <w:r w:rsidR="00064EC7" w:rsidRPr="00CA4D78">
        <w:rPr>
          <w:rFonts w:ascii="Arial" w:eastAsia="Times New Roman" w:hAnsi="Arial" w:cs="Arial"/>
          <w:color w:val="000000" w:themeColor="text1"/>
          <w:sz w:val="20"/>
          <w:szCs w:val="20"/>
        </w:rPr>
        <w:t>December</w:t>
      </w:r>
      <w:r w:rsidRPr="00CA4D78">
        <w:rPr>
          <w:rFonts w:ascii="Arial" w:eastAsia="Times New Roman" w:hAnsi="Arial" w:cs="Arial"/>
          <w:color w:val="000000" w:themeColor="text1"/>
          <w:sz w:val="20"/>
          <w:szCs w:val="20"/>
        </w:rPr>
        <w:t xml:space="preserve"> 31, 20</w:t>
      </w:r>
      <w:r w:rsidR="00C10588" w:rsidRPr="00CA4D78">
        <w:rPr>
          <w:rFonts w:ascii="Arial" w:eastAsia="Times New Roman" w:hAnsi="Arial" w:cs="Arial"/>
          <w:color w:val="000000" w:themeColor="text1"/>
          <w:sz w:val="20"/>
          <w:szCs w:val="20"/>
        </w:rPr>
        <w:t>20</w:t>
      </w:r>
      <w:r w:rsidR="00A826CF" w:rsidRPr="00CA4D78">
        <w:rPr>
          <w:rFonts w:ascii="Arial" w:eastAsia="Times New Roman" w:hAnsi="Arial" w:cs="Arial"/>
          <w:color w:val="000000" w:themeColor="text1"/>
          <w:sz w:val="20"/>
          <w:szCs w:val="20"/>
        </w:rPr>
        <w:t>, while all outstanding debt was</w:t>
      </w:r>
      <w:r w:rsidR="004F1850" w:rsidRPr="00CA4D78">
        <w:rPr>
          <w:rFonts w:ascii="Arial" w:eastAsia="Times New Roman" w:hAnsi="Arial" w:cs="Arial"/>
          <w:color w:val="000000" w:themeColor="text1"/>
          <w:sz w:val="20"/>
          <w:szCs w:val="20"/>
        </w:rPr>
        <w:t xml:space="preserve"> fully paid off</w:t>
      </w:r>
      <w:r w:rsidRPr="00CA4D78">
        <w:rPr>
          <w:rFonts w:ascii="Arial" w:eastAsia="Times New Roman" w:hAnsi="Arial" w:cs="Arial"/>
          <w:color w:val="000000" w:themeColor="text1"/>
          <w:sz w:val="20"/>
          <w:szCs w:val="20"/>
        </w:rPr>
        <w:t>.</w:t>
      </w:r>
      <w:r w:rsidR="0031416F" w:rsidRPr="00CA4D78">
        <w:rPr>
          <w:rFonts w:ascii="Arial" w:eastAsia="Times New Roman" w:hAnsi="Arial" w:cs="Arial"/>
          <w:color w:val="000000" w:themeColor="text1"/>
          <w:sz w:val="20"/>
          <w:szCs w:val="20"/>
        </w:rPr>
        <w:t xml:space="preserve"> </w:t>
      </w:r>
    </w:p>
    <w:p w14:paraId="35441D41" w14:textId="1895DE1A" w:rsidR="00B17294" w:rsidRPr="006A6473" w:rsidRDefault="00862BD5" w:rsidP="00FC0C3F">
      <w:pPr>
        <w:numPr>
          <w:ilvl w:val="0"/>
          <w:numId w:val="1"/>
        </w:numPr>
        <w:spacing w:after="75" w:line="276" w:lineRule="auto"/>
        <w:ind w:left="360"/>
        <w:rPr>
          <w:rFonts w:ascii="Arial" w:eastAsia="Times New Roman" w:hAnsi="Arial" w:cs="Arial"/>
          <w:color w:val="000000" w:themeColor="text1"/>
          <w:sz w:val="20"/>
          <w:szCs w:val="20"/>
        </w:rPr>
      </w:pPr>
      <w:r w:rsidRPr="00CA4D78">
        <w:rPr>
          <w:rFonts w:ascii="Arial" w:eastAsia="Times New Roman" w:hAnsi="Arial" w:cs="Arial"/>
          <w:color w:val="000000" w:themeColor="text1"/>
          <w:sz w:val="20"/>
          <w:szCs w:val="20"/>
        </w:rPr>
        <w:t xml:space="preserve">Working capital increased by </w:t>
      </w:r>
      <w:r w:rsidR="00F62A30" w:rsidRPr="00CA4D78">
        <w:rPr>
          <w:rFonts w:ascii="Arial" w:eastAsia="Times New Roman" w:hAnsi="Arial" w:cs="Arial"/>
          <w:color w:val="000000" w:themeColor="text1"/>
          <w:sz w:val="20"/>
          <w:szCs w:val="20"/>
        </w:rPr>
        <w:t>$</w:t>
      </w:r>
      <w:r w:rsidR="000C2F33" w:rsidRPr="00CA4D78">
        <w:rPr>
          <w:rFonts w:ascii="Arial" w:eastAsia="Times New Roman" w:hAnsi="Arial" w:cs="Arial"/>
          <w:color w:val="000000" w:themeColor="text1"/>
          <w:sz w:val="20"/>
          <w:szCs w:val="20"/>
        </w:rPr>
        <w:t>940</w:t>
      </w:r>
      <w:r w:rsidR="00614ACE" w:rsidRPr="00CA4D78">
        <w:rPr>
          <w:rFonts w:ascii="Arial" w:eastAsia="Times New Roman" w:hAnsi="Arial" w:cs="Arial"/>
          <w:color w:val="000000" w:themeColor="text1"/>
          <w:sz w:val="20"/>
          <w:szCs w:val="20"/>
        </w:rPr>
        <w:t>,000</w:t>
      </w:r>
      <w:r w:rsidRPr="00CA4D78">
        <w:rPr>
          <w:rFonts w:ascii="Arial" w:eastAsia="Times New Roman" w:hAnsi="Arial" w:cs="Arial"/>
          <w:color w:val="000000" w:themeColor="text1"/>
          <w:sz w:val="20"/>
          <w:szCs w:val="20"/>
        </w:rPr>
        <w:t xml:space="preserve"> compared to December 31, 20</w:t>
      </w:r>
      <w:r w:rsidR="000C2F33" w:rsidRPr="00CA4D78">
        <w:rPr>
          <w:rFonts w:ascii="Arial" w:eastAsia="Times New Roman" w:hAnsi="Arial" w:cs="Arial"/>
          <w:color w:val="000000" w:themeColor="text1"/>
          <w:sz w:val="20"/>
          <w:szCs w:val="20"/>
        </w:rPr>
        <w:t>20</w:t>
      </w:r>
      <w:r w:rsidR="00E6118D">
        <w:rPr>
          <w:rFonts w:ascii="Arial" w:eastAsia="Times New Roman" w:hAnsi="Arial" w:cs="Arial"/>
          <w:color w:val="000000" w:themeColor="text1"/>
          <w:sz w:val="20"/>
          <w:szCs w:val="20"/>
        </w:rPr>
        <w:t>,</w:t>
      </w:r>
      <w:r w:rsidR="00D06518" w:rsidRPr="00CA4D78">
        <w:rPr>
          <w:rFonts w:ascii="Arial" w:eastAsia="Times New Roman" w:hAnsi="Arial" w:cs="Arial"/>
          <w:color w:val="000000" w:themeColor="text1"/>
          <w:sz w:val="20"/>
          <w:szCs w:val="20"/>
        </w:rPr>
        <w:t xml:space="preserve"> with </w:t>
      </w:r>
      <w:r w:rsidR="00566439" w:rsidRPr="00CA4D78">
        <w:rPr>
          <w:rFonts w:ascii="Arial" w:eastAsia="Times New Roman" w:hAnsi="Arial" w:cs="Arial"/>
          <w:color w:val="000000" w:themeColor="text1"/>
          <w:sz w:val="20"/>
          <w:szCs w:val="20"/>
        </w:rPr>
        <w:t>a</w:t>
      </w:r>
      <w:r w:rsidR="00ED14F6">
        <w:rPr>
          <w:rFonts w:ascii="Arial" w:eastAsia="Times New Roman" w:hAnsi="Arial" w:cs="Arial"/>
          <w:color w:val="000000" w:themeColor="text1"/>
          <w:sz w:val="20"/>
          <w:szCs w:val="20"/>
        </w:rPr>
        <w:t>n</w:t>
      </w:r>
      <w:r w:rsidR="007C4403" w:rsidRPr="00CA4D78">
        <w:rPr>
          <w:rFonts w:ascii="Arial" w:eastAsia="Times New Roman" w:hAnsi="Arial" w:cs="Arial"/>
          <w:color w:val="000000" w:themeColor="text1"/>
          <w:sz w:val="20"/>
          <w:szCs w:val="20"/>
        </w:rPr>
        <w:t xml:space="preserve"> </w:t>
      </w:r>
      <w:r w:rsidR="00ED14F6">
        <w:rPr>
          <w:rFonts w:ascii="Arial" w:eastAsia="Times New Roman" w:hAnsi="Arial" w:cs="Arial"/>
          <w:color w:val="000000" w:themeColor="text1"/>
          <w:sz w:val="20"/>
          <w:szCs w:val="20"/>
        </w:rPr>
        <w:t>in</w:t>
      </w:r>
      <w:r w:rsidR="00265C15" w:rsidRPr="00CA4D78">
        <w:rPr>
          <w:rFonts w:ascii="Arial" w:eastAsia="Times New Roman" w:hAnsi="Arial" w:cs="Arial"/>
          <w:color w:val="000000" w:themeColor="text1"/>
          <w:sz w:val="20"/>
          <w:szCs w:val="20"/>
        </w:rPr>
        <w:t xml:space="preserve">crease </w:t>
      </w:r>
      <w:r w:rsidR="00ED14F6">
        <w:rPr>
          <w:rFonts w:ascii="Arial" w:eastAsia="Times New Roman" w:hAnsi="Arial" w:cs="Arial"/>
          <w:color w:val="000000" w:themeColor="text1"/>
          <w:sz w:val="20"/>
          <w:szCs w:val="20"/>
        </w:rPr>
        <w:t xml:space="preserve">of </w:t>
      </w:r>
      <w:r w:rsidR="00B97E7B" w:rsidRPr="00CA4D78">
        <w:rPr>
          <w:rFonts w:ascii="Arial" w:eastAsia="Times New Roman" w:hAnsi="Arial" w:cs="Arial"/>
          <w:color w:val="000000" w:themeColor="text1"/>
          <w:sz w:val="20"/>
          <w:szCs w:val="20"/>
        </w:rPr>
        <w:t>$</w:t>
      </w:r>
      <w:r w:rsidR="00B84D49" w:rsidRPr="00CA4D78">
        <w:rPr>
          <w:rFonts w:ascii="Arial" w:eastAsia="Times New Roman" w:hAnsi="Arial" w:cs="Arial"/>
          <w:color w:val="000000" w:themeColor="text1"/>
          <w:sz w:val="20"/>
          <w:szCs w:val="20"/>
        </w:rPr>
        <w:t>1,4</w:t>
      </w:r>
      <w:r w:rsidR="00E344A0" w:rsidRPr="00CA4D78">
        <w:rPr>
          <w:rFonts w:ascii="Arial" w:eastAsia="Times New Roman" w:hAnsi="Arial" w:cs="Arial"/>
          <w:color w:val="000000" w:themeColor="text1"/>
          <w:sz w:val="20"/>
          <w:szCs w:val="20"/>
        </w:rPr>
        <w:t>1</w:t>
      </w:r>
      <w:r w:rsidR="00B84D49" w:rsidRPr="00CA4D78">
        <w:rPr>
          <w:rFonts w:ascii="Arial" w:eastAsia="Times New Roman" w:hAnsi="Arial" w:cs="Arial"/>
          <w:color w:val="000000" w:themeColor="text1"/>
          <w:sz w:val="20"/>
          <w:szCs w:val="20"/>
        </w:rPr>
        <w:t>7,000</w:t>
      </w:r>
      <w:r w:rsidR="00FA7E04" w:rsidRPr="00CA4D78">
        <w:rPr>
          <w:rFonts w:ascii="Arial" w:eastAsia="Times New Roman" w:hAnsi="Arial" w:cs="Arial"/>
          <w:color w:val="000000" w:themeColor="text1"/>
          <w:sz w:val="20"/>
          <w:szCs w:val="20"/>
        </w:rPr>
        <w:t xml:space="preserve"> </w:t>
      </w:r>
      <w:r w:rsidR="00E344A0" w:rsidRPr="00CA4D78">
        <w:rPr>
          <w:rFonts w:ascii="Arial" w:eastAsia="Times New Roman" w:hAnsi="Arial" w:cs="Arial"/>
          <w:color w:val="000000" w:themeColor="text1"/>
          <w:sz w:val="20"/>
          <w:szCs w:val="20"/>
        </w:rPr>
        <w:t xml:space="preserve">in </w:t>
      </w:r>
      <w:r w:rsidR="00FA7E04" w:rsidRPr="00CA4D78">
        <w:rPr>
          <w:rFonts w:ascii="Arial" w:eastAsia="Times New Roman" w:hAnsi="Arial" w:cs="Arial"/>
          <w:color w:val="000000" w:themeColor="text1"/>
          <w:sz w:val="20"/>
          <w:szCs w:val="20"/>
        </w:rPr>
        <w:t>inventory</w:t>
      </w:r>
      <w:r w:rsidR="00ED14F6" w:rsidRPr="00ED14F6">
        <w:t xml:space="preserve"> </w:t>
      </w:r>
      <w:r w:rsidR="000D2AFA" w:rsidRPr="00CA4D78">
        <w:rPr>
          <w:rFonts w:ascii="Arial" w:eastAsia="Times New Roman" w:hAnsi="Arial" w:cs="Arial"/>
          <w:color w:val="000000" w:themeColor="text1"/>
          <w:sz w:val="20"/>
          <w:szCs w:val="20"/>
        </w:rPr>
        <w:t>of which $933,000</w:t>
      </w:r>
      <w:r w:rsidR="00EB0741" w:rsidRPr="00CA4D78">
        <w:rPr>
          <w:rFonts w:ascii="Arial" w:eastAsia="Times New Roman" w:hAnsi="Arial" w:cs="Arial"/>
          <w:color w:val="000000" w:themeColor="text1"/>
          <w:sz w:val="20"/>
          <w:szCs w:val="20"/>
        </w:rPr>
        <w:t xml:space="preserve"> was in finished goods</w:t>
      </w:r>
      <w:r w:rsidR="00B17010">
        <w:rPr>
          <w:rFonts w:ascii="Arial" w:eastAsia="Times New Roman" w:hAnsi="Arial" w:cs="Arial"/>
          <w:color w:val="000000" w:themeColor="text1"/>
          <w:sz w:val="20"/>
          <w:szCs w:val="20"/>
        </w:rPr>
        <w:t xml:space="preserve">. </w:t>
      </w:r>
      <w:r w:rsidR="00E4244D">
        <w:rPr>
          <w:rFonts w:ascii="Arial" w:eastAsia="Times New Roman" w:hAnsi="Arial" w:cs="Arial"/>
          <w:color w:val="000000" w:themeColor="text1"/>
          <w:sz w:val="20"/>
          <w:szCs w:val="20"/>
        </w:rPr>
        <w:t>F</w:t>
      </w:r>
      <w:r w:rsidR="00B17010">
        <w:rPr>
          <w:rFonts w:ascii="Arial" w:eastAsia="Times New Roman" w:hAnsi="Arial" w:cs="Arial"/>
          <w:color w:val="000000" w:themeColor="text1"/>
          <w:sz w:val="20"/>
          <w:szCs w:val="20"/>
        </w:rPr>
        <w:t>inished goods</w:t>
      </w:r>
      <w:r w:rsidR="00D2158B">
        <w:rPr>
          <w:rFonts w:ascii="Arial" w:eastAsia="Times New Roman" w:hAnsi="Arial" w:cs="Arial"/>
          <w:color w:val="000000" w:themeColor="text1"/>
          <w:sz w:val="20"/>
          <w:szCs w:val="20"/>
        </w:rPr>
        <w:t xml:space="preserve"> </w:t>
      </w:r>
      <w:r w:rsidR="00E4244D">
        <w:rPr>
          <w:rFonts w:ascii="Arial" w:eastAsia="Times New Roman" w:hAnsi="Arial" w:cs="Arial"/>
          <w:color w:val="000000" w:themeColor="text1"/>
          <w:sz w:val="20"/>
          <w:szCs w:val="20"/>
        </w:rPr>
        <w:t xml:space="preserve">were </w:t>
      </w:r>
      <w:r w:rsidR="00AE543D">
        <w:rPr>
          <w:rFonts w:ascii="Arial" w:eastAsia="Times New Roman" w:hAnsi="Arial" w:cs="Arial"/>
          <w:color w:val="000000" w:themeColor="text1"/>
          <w:sz w:val="20"/>
          <w:szCs w:val="20"/>
        </w:rPr>
        <w:t>produced</w:t>
      </w:r>
      <w:r w:rsidR="00D2158B">
        <w:rPr>
          <w:rFonts w:ascii="Arial" w:eastAsia="Times New Roman" w:hAnsi="Arial" w:cs="Arial"/>
          <w:color w:val="000000" w:themeColor="text1"/>
          <w:sz w:val="20"/>
          <w:szCs w:val="20"/>
        </w:rPr>
        <w:t xml:space="preserve"> to</w:t>
      </w:r>
      <w:r w:rsidR="00856224" w:rsidRPr="00CA4D78">
        <w:rPr>
          <w:rFonts w:ascii="Arial" w:eastAsia="Times New Roman" w:hAnsi="Arial" w:cs="Arial"/>
          <w:color w:val="000000" w:themeColor="text1"/>
          <w:sz w:val="20"/>
          <w:szCs w:val="20"/>
        </w:rPr>
        <w:t xml:space="preserve"> support</w:t>
      </w:r>
      <w:r w:rsidR="00261E71" w:rsidRPr="00CA4D78">
        <w:rPr>
          <w:rFonts w:ascii="Arial" w:eastAsia="Times New Roman" w:hAnsi="Arial" w:cs="Arial"/>
          <w:color w:val="000000" w:themeColor="text1"/>
          <w:sz w:val="20"/>
          <w:szCs w:val="20"/>
        </w:rPr>
        <w:t xml:space="preserve"> the anticipated </w:t>
      </w:r>
      <w:r w:rsidR="00946B4B" w:rsidRPr="00CA4D78">
        <w:rPr>
          <w:rFonts w:ascii="Arial" w:eastAsia="Times New Roman" w:hAnsi="Arial" w:cs="Arial"/>
          <w:color w:val="000000" w:themeColor="text1"/>
          <w:sz w:val="20"/>
          <w:szCs w:val="20"/>
        </w:rPr>
        <w:t xml:space="preserve">sales </w:t>
      </w:r>
      <w:r w:rsidR="00796779" w:rsidRPr="00CA4D78">
        <w:rPr>
          <w:rFonts w:ascii="Arial" w:eastAsia="Times New Roman" w:hAnsi="Arial" w:cs="Arial"/>
          <w:color w:val="000000" w:themeColor="text1"/>
          <w:sz w:val="20"/>
          <w:szCs w:val="20"/>
        </w:rPr>
        <w:t>growth</w:t>
      </w:r>
      <w:r w:rsidR="00946B4B" w:rsidRPr="00CA4D78">
        <w:rPr>
          <w:rFonts w:ascii="Arial" w:eastAsia="Times New Roman" w:hAnsi="Arial" w:cs="Arial"/>
          <w:color w:val="000000" w:themeColor="text1"/>
          <w:sz w:val="20"/>
          <w:szCs w:val="20"/>
        </w:rPr>
        <w:t xml:space="preserve"> in 2021</w:t>
      </w:r>
      <w:r w:rsidR="00261E71" w:rsidRPr="00CA4D78">
        <w:rPr>
          <w:rFonts w:ascii="Arial" w:eastAsia="Times New Roman" w:hAnsi="Arial" w:cs="Arial"/>
          <w:color w:val="000000" w:themeColor="text1"/>
          <w:sz w:val="20"/>
          <w:szCs w:val="20"/>
        </w:rPr>
        <w:t xml:space="preserve"> and combat the </w:t>
      </w:r>
      <w:r w:rsidR="0092550D" w:rsidRPr="00CA4D78">
        <w:rPr>
          <w:rFonts w:ascii="Arial" w:eastAsia="Times New Roman" w:hAnsi="Arial" w:cs="Arial"/>
          <w:color w:val="000000" w:themeColor="text1"/>
          <w:sz w:val="20"/>
          <w:szCs w:val="20"/>
        </w:rPr>
        <w:t xml:space="preserve">supply </w:t>
      </w:r>
      <w:r w:rsidR="00820400" w:rsidRPr="00CA4D78">
        <w:rPr>
          <w:rFonts w:ascii="Arial" w:eastAsia="Times New Roman" w:hAnsi="Arial" w:cs="Arial"/>
          <w:color w:val="000000" w:themeColor="text1"/>
          <w:sz w:val="20"/>
          <w:szCs w:val="20"/>
        </w:rPr>
        <w:t xml:space="preserve">chain </w:t>
      </w:r>
      <w:r w:rsidR="00261E71" w:rsidRPr="00CA4D78">
        <w:rPr>
          <w:rFonts w:ascii="Arial" w:eastAsia="Times New Roman" w:hAnsi="Arial" w:cs="Arial"/>
          <w:color w:val="000000" w:themeColor="text1"/>
          <w:sz w:val="20"/>
          <w:szCs w:val="20"/>
        </w:rPr>
        <w:t>challenges</w:t>
      </w:r>
      <w:r w:rsidR="0092550D" w:rsidRPr="00CA4D78">
        <w:rPr>
          <w:rFonts w:ascii="Arial" w:eastAsia="Times New Roman" w:hAnsi="Arial" w:cs="Arial"/>
          <w:color w:val="000000" w:themeColor="text1"/>
          <w:sz w:val="20"/>
          <w:szCs w:val="20"/>
        </w:rPr>
        <w:t xml:space="preserve"> the </w:t>
      </w:r>
      <w:r w:rsidR="00D2158B">
        <w:rPr>
          <w:rFonts w:ascii="Arial" w:eastAsia="Times New Roman" w:hAnsi="Arial" w:cs="Arial"/>
          <w:color w:val="000000" w:themeColor="text1"/>
          <w:sz w:val="20"/>
          <w:szCs w:val="20"/>
        </w:rPr>
        <w:t>C</w:t>
      </w:r>
      <w:r w:rsidR="00820400" w:rsidRPr="00CA4D78">
        <w:rPr>
          <w:rFonts w:ascii="Arial" w:eastAsia="Times New Roman" w:hAnsi="Arial" w:cs="Arial"/>
          <w:color w:val="000000" w:themeColor="text1"/>
          <w:sz w:val="20"/>
          <w:szCs w:val="20"/>
        </w:rPr>
        <w:t>ompany and economy have been experiencing</w:t>
      </w:r>
      <w:r w:rsidRPr="00CA4D78">
        <w:rPr>
          <w:rFonts w:ascii="Arial" w:eastAsia="Times New Roman" w:hAnsi="Arial" w:cs="Arial"/>
          <w:color w:val="000000" w:themeColor="text1"/>
          <w:sz w:val="20"/>
          <w:szCs w:val="20"/>
        </w:rPr>
        <w:t xml:space="preserve">. </w:t>
      </w:r>
      <w:r w:rsidR="0099074C">
        <w:rPr>
          <w:rFonts w:ascii="Arial" w:eastAsia="Times New Roman" w:hAnsi="Arial" w:cs="Arial"/>
          <w:color w:val="000000" w:themeColor="text1"/>
          <w:sz w:val="20"/>
          <w:szCs w:val="20"/>
        </w:rPr>
        <w:t>The increase in inventory was partially offset by</w:t>
      </w:r>
      <w:r w:rsidR="0099074C" w:rsidRPr="0099074C">
        <w:rPr>
          <w:rFonts w:ascii="Arial" w:eastAsia="Times New Roman" w:hAnsi="Arial" w:cs="Arial"/>
          <w:color w:val="000000" w:themeColor="text1"/>
          <w:sz w:val="20"/>
          <w:szCs w:val="20"/>
        </w:rPr>
        <w:t xml:space="preserve"> </w:t>
      </w:r>
      <w:r w:rsidR="0099074C">
        <w:rPr>
          <w:rFonts w:ascii="Arial" w:eastAsia="Times New Roman" w:hAnsi="Arial" w:cs="Arial"/>
          <w:color w:val="000000" w:themeColor="text1"/>
          <w:sz w:val="20"/>
          <w:szCs w:val="20"/>
        </w:rPr>
        <w:t xml:space="preserve">a </w:t>
      </w:r>
      <w:r w:rsidR="0099074C" w:rsidRPr="00ED14F6">
        <w:rPr>
          <w:rFonts w:ascii="Arial" w:eastAsia="Times New Roman" w:hAnsi="Arial" w:cs="Arial"/>
          <w:color w:val="000000" w:themeColor="text1"/>
          <w:sz w:val="20"/>
          <w:szCs w:val="20"/>
        </w:rPr>
        <w:t>decrease of $569,000 in net accounts receivable.</w:t>
      </w:r>
      <w:r w:rsidR="0099074C">
        <w:rPr>
          <w:rFonts w:ascii="Arial" w:eastAsia="Times New Roman" w:hAnsi="Arial" w:cs="Arial"/>
          <w:color w:val="000000" w:themeColor="text1"/>
          <w:sz w:val="20"/>
          <w:szCs w:val="20"/>
        </w:rPr>
        <w:t xml:space="preserve"> </w:t>
      </w:r>
      <w:r w:rsidRPr="00CA4D78">
        <w:rPr>
          <w:rFonts w:ascii="Arial" w:eastAsia="Times New Roman" w:hAnsi="Arial" w:cs="Arial"/>
          <w:color w:val="000000" w:themeColor="text1"/>
          <w:sz w:val="20"/>
          <w:szCs w:val="20"/>
        </w:rPr>
        <w:t xml:space="preserve">The </w:t>
      </w:r>
      <w:r w:rsidR="00AE543D">
        <w:rPr>
          <w:rFonts w:ascii="Arial" w:eastAsia="Times New Roman" w:hAnsi="Arial" w:cs="Arial"/>
          <w:color w:val="000000" w:themeColor="text1"/>
          <w:sz w:val="20"/>
          <w:szCs w:val="20"/>
        </w:rPr>
        <w:t>C</w:t>
      </w:r>
      <w:r w:rsidRPr="00CA4D78">
        <w:rPr>
          <w:rFonts w:ascii="Arial" w:eastAsia="Times New Roman" w:hAnsi="Arial" w:cs="Arial"/>
          <w:color w:val="000000" w:themeColor="text1"/>
          <w:sz w:val="20"/>
          <w:szCs w:val="20"/>
        </w:rPr>
        <w:t xml:space="preserve">ompany paid off </w:t>
      </w:r>
      <w:r w:rsidRPr="006A6473">
        <w:rPr>
          <w:rFonts w:ascii="Arial" w:eastAsia="Times New Roman" w:hAnsi="Arial" w:cs="Arial"/>
          <w:color w:val="000000" w:themeColor="text1"/>
          <w:sz w:val="20"/>
          <w:szCs w:val="20"/>
        </w:rPr>
        <w:t xml:space="preserve">its </w:t>
      </w:r>
      <w:r w:rsidR="00BB2223" w:rsidRPr="006A6473">
        <w:rPr>
          <w:rFonts w:ascii="Arial" w:eastAsia="Times New Roman" w:hAnsi="Arial" w:cs="Arial"/>
          <w:color w:val="000000" w:themeColor="text1"/>
          <w:sz w:val="20"/>
          <w:szCs w:val="20"/>
        </w:rPr>
        <w:t xml:space="preserve">long-term debt </w:t>
      </w:r>
      <w:r w:rsidR="003432CC" w:rsidRPr="006A6473">
        <w:rPr>
          <w:rFonts w:ascii="Arial" w:eastAsia="Times New Roman" w:hAnsi="Arial" w:cs="Arial"/>
          <w:color w:val="000000" w:themeColor="text1"/>
          <w:sz w:val="20"/>
          <w:szCs w:val="20"/>
        </w:rPr>
        <w:t>of $28</w:t>
      </w:r>
      <w:r w:rsidR="005D1AA9" w:rsidRPr="006A6473">
        <w:rPr>
          <w:rFonts w:ascii="Arial" w:eastAsia="Times New Roman" w:hAnsi="Arial" w:cs="Arial"/>
          <w:color w:val="000000" w:themeColor="text1"/>
          <w:sz w:val="20"/>
          <w:szCs w:val="20"/>
        </w:rPr>
        <w:t>4</w:t>
      </w:r>
      <w:r w:rsidR="003432CC" w:rsidRPr="006A6473">
        <w:rPr>
          <w:rFonts w:ascii="Arial" w:eastAsia="Times New Roman" w:hAnsi="Arial" w:cs="Arial"/>
          <w:color w:val="000000" w:themeColor="text1"/>
          <w:sz w:val="20"/>
          <w:szCs w:val="20"/>
        </w:rPr>
        <w:t xml:space="preserve">,000 </w:t>
      </w:r>
      <w:r w:rsidR="00BB2223" w:rsidRPr="006A6473">
        <w:rPr>
          <w:rFonts w:ascii="Arial" w:eastAsia="Times New Roman" w:hAnsi="Arial" w:cs="Arial"/>
          <w:color w:val="000000" w:themeColor="text1"/>
          <w:sz w:val="20"/>
          <w:szCs w:val="20"/>
        </w:rPr>
        <w:t>associate</w:t>
      </w:r>
      <w:r w:rsidR="003432CC" w:rsidRPr="006A6473">
        <w:rPr>
          <w:rFonts w:ascii="Arial" w:eastAsia="Times New Roman" w:hAnsi="Arial" w:cs="Arial"/>
          <w:color w:val="000000" w:themeColor="text1"/>
          <w:sz w:val="20"/>
          <w:szCs w:val="20"/>
        </w:rPr>
        <w:t xml:space="preserve">d </w:t>
      </w:r>
      <w:r w:rsidR="00CA4D78" w:rsidRPr="006A6473">
        <w:rPr>
          <w:rFonts w:ascii="Arial" w:eastAsia="Times New Roman" w:hAnsi="Arial" w:cs="Arial"/>
          <w:color w:val="000000" w:themeColor="text1"/>
          <w:sz w:val="20"/>
          <w:szCs w:val="20"/>
        </w:rPr>
        <w:t>with a prior acquisition</w:t>
      </w:r>
      <w:r w:rsidR="00883DE4" w:rsidRPr="006A6473">
        <w:rPr>
          <w:rFonts w:ascii="Arial" w:eastAsia="Times New Roman" w:hAnsi="Arial" w:cs="Arial"/>
          <w:color w:val="000000" w:themeColor="text1"/>
          <w:sz w:val="20"/>
          <w:szCs w:val="20"/>
        </w:rPr>
        <w:t>.</w:t>
      </w:r>
      <w:r w:rsidRPr="006A6473">
        <w:rPr>
          <w:rFonts w:ascii="Arial" w:eastAsia="Times New Roman" w:hAnsi="Arial" w:cs="Arial"/>
          <w:color w:val="000000" w:themeColor="text1"/>
          <w:sz w:val="20"/>
          <w:szCs w:val="20"/>
        </w:rPr>
        <w:t xml:space="preserve"> </w:t>
      </w:r>
    </w:p>
    <w:p w14:paraId="7CA5295D" w14:textId="167DA293" w:rsidR="00B17294" w:rsidRDefault="00B17294" w:rsidP="00FC0C3F">
      <w:pPr>
        <w:numPr>
          <w:ilvl w:val="0"/>
          <w:numId w:val="1"/>
        </w:numPr>
        <w:spacing w:after="75" w:line="276" w:lineRule="auto"/>
        <w:ind w:left="360"/>
        <w:rPr>
          <w:rFonts w:ascii="Arial" w:eastAsia="Times New Roman" w:hAnsi="Arial" w:cs="Arial"/>
          <w:color w:val="000000" w:themeColor="text1"/>
          <w:sz w:val="20"/>
          <w:szCs w:val="20"/>
        </w:rPr>
      </w:pPr>
      <w:bookmarkStart w:id="1" w:name="_Hlk67899858"/>
      <w:r w:rsidRPr="006A6473">
        <w:rPr>
          <w:rFonts w:ascii="Arial" w:eastAsia="Times New Roman" w:hAnsi="Arial" w:cs="Arial"/>
          <w:color w:val="000000" w:themeColor="text1"/>
          <w:sz w:val="20"/>
          <w:szCs w:val="20"/>
        </w:rPr>
        <w:t>Adjusted EBITDA for the quarter</w:t>
      </w:r>
      <w:r w:rsidR="008761EE" w:rsidRPr="008761EE">
        <w:rPr>
          <w:rFonts w:ascii="Arial" w:eastAsia="Times New Roman" w:hAnsi="Arial" w:cs="Arial"/>
          <w:color w:val="000000" w:themeColor="text1"/>
          <w:sz w:val="20"/>
          <w:szCs w:val="20"/>
        </w:rPr>
        <w:t xml:space="preserve">, which excludes the </w:t>
      </w:r>
      <w:r w:rsidR="00003994">
        <w:rPr>
          <w:rFonts w:ascii="Arial" w:eastAsia="Times New Roman" w:hAnsi="Arial" w:cs="Arial"/>
          <w:color w:val="000000" w:themeColor="text1"/>
          <w:sz w:val="20"/>
          <w:szCs w:val="20"/>
        </w:rPr>
        <w:t xml:space="preserve">$625,000 </w:t>
      </w:r>
      <w:r w:rsidR="008761EE" w:rsidRPr="008761EE">
        <w:rPr>
          <w:rFonts w:ascii="Arial" w:eastAsia="Times New Roman" w:hAnsi="Arial" w:cs="Arial"/>
          <w:color w:val="000000" w:themeColor="text1"/>
          <w:sz w:val="20"/>
          <w:szCs w:val="20"/>
        </w:rPr>
        <w:t xml:space="preserve">gain from PPP </w:t>
      </w:r>
      <w:r w:rsidR="00022EC4">
        <w:rPr>
          <w:rFonts w:ascii="Arial" w:eastAsia="Times New Roman" w:hAnsi="Arial" w:cs="Arial"/>
          <w:color w:val="000000" w:themeColor="text1"/>
          <w:sz w:val="20"/>
          <w:szCs w:val="20"/>
        </w:rPr>
        <w:t>Loan</w:t>
      </w:r>
      <w:r w:rsidR="008761EE" w:rsidRPr="008761EE">
        <w:rPr>
          <w:rFonts w:ascii="Arial" w:eastAsia="Times New Roman" w:hAnsi="Arial" w:cs="Arial"/>
          <w:color w:val="000000" w:themeColor="text1"/>
          <w:sz w:val="20"/>
          <w:szCs w:val="20"/>
        </w:rPr>
        <w:t xml:space="preserve"> forgiveness, </w:t>
      </w:r>
      <w:r w:rsidRPr="006A6473">
        <w:rPr>
          <w:rFonts w:ascii="Arial" w:eastAsia="Times New Roman" w:hAnsi="Arial" w:cs="Arial"/>
          <w:color w:val="000000" w:themeColor="text1"/>
          <w:sz w:val="20"/>
          <w:szCs w:val="20"/>
        </w:rPr>
        <w:t>was $</w:t>
      </w:r>
      <w:r w:rsidR="005015A1" w:rsidRPr="006A6473">
        <w:rPr>
          <w:rFonts w:ascii="Arial" w:eastAsia="Times New Roman" w:hAnsi="Arial" w:cs="Arial"/>
          <w:color w:val="000000" w:themeColor="text1"/>
          <w:sz w:val="20"/>
          <w:szCs w:val="20"/>
        </w:rPr>
        <w:t>234</w:t>
      </w:r>
      <w:r w:rsidR="00A85C25" w:rsidRPr="006A6473">
        <w:rPr>
          <w:rFonts w:ascii="Arial" w:eastAsia="Times New Roman" w:hAnsi="Arial" w:cs="Arial"/>
          <w:color w:val="000000" w:themeColor="text1"/>
          <w:sz w:val="20"/>
          <w:szCs w:val="20"/>
        </w:rPr>
        <w:t>,000</w:t>
      </w:r>
      <w:r w:rsidR="006935E8">
        <w:rPr>
          <w:rFonts w:ascii="Arial" w:eastAsia="Times New Roman" w:hAnsi="Arial" w:cs="Arial"/>
          <w:color w:val="000000" w:themeColor="text1"/>
          <w:sz w:val="20"/>
          <w:szCs w:val="20"/>
        </w:rPr>
        <w:t xml:space="preserve"> </w:t>
      </w:r>
      <w:r w:rsidR="00064E76" w:rsidRPr="006A6473">
        <w:rPr>
          <w:rFonts w:ascii="Arial" w:eastAsia="Times New Roman" w:hAnsi="Arial" w:cs="Arial"/>
          <w:color w:val="000000" w:themeColor="text1"/>
          <w:sz w:val="20"/>
          <w:szCs w:val="20"/>
        </w:rPr>
        <w:t>compared to $</w:t>
      </w:r>
      <w:r w:rsidR="00955DB1" w:rsidRPr="006A6473">
        <w:rPr>
          <w:rFonts w:ascii="Arial" w:eastAsia="Times New Roman" w:hAnsi="Arial" w:cs="Arial"/>
          <w:color w:val="000000" w:themeColor="text1"/>
          <w:sz w:val="20"/>
          <w:szCs w:val="20"/>
        </w:rPr>
        <w:t xml:space="preserve">655,000 </w:t>
      </w:r>
      <w:r w:rsidR="006A6473" w:rsidRPr="006A6473">
        <w:rPr>
          <w:rFonts w:ascii="Arial" w:eastAsia="Times New Roman" w:hAnsi="Arial" w:cs="Arial"/>
          <w:color w:val="000000" w:themeColor="text1"/>
          <w:sz w:val="20"/>
          <w:szCs w:val="20"/>
        </w:rPr>
        <w:t xml:space="preserve">for the second quarter of 2020. </w:t>
      </w:r>
    </w:p>
    <w:p w14:paraId="6CD2A044" w14:textId="22D31543" w:rsidR="005A28F8" w:rsidRDefault="005A28F8" w:rsidP="005A28F8">
      <w:pPr>
        <w:spacing w:after="75" w:line="276" w:lineRule="auto"/>
        <w:rPr>
          <w:rFonts w:ascii="Arial" w:eastAsia="Times New Roman" w:hAnsi="Arial" w:cs="Arial"/>
          <w:color w:val="000000" w:themeColor="text1"/>
          <w:sz w:val="20"/>
          <w:szCs w:val="20"/>
        </w:rPr>
      </w:pPr>
    </w:p>
    <w:bookmarkEnd w:id="1"/>
    <w:p w14:paraId="6F901669" w14:textId="77777777" w:rsidR="005A28F8" w:rsidRDefault="005A28F8" w:rsidP="00FC0C3F">
      <w:pPr>
        <w:spacing w:after="0" w:line="276" w:lineRule="auto"/>
        <w:rPr>
          <w:rFonts w:ascii="Arial" w:eastAsia="Times New Roman" w:hAnsi="Arial" w:cs="Arial"/>
          <w:b/>
          <w:bCs/>
          <w:color w:val="000000" w:themeColor="text1"/>
          <w:sz w:val="20"/>
          <w:szCs w:val="20"/>
          <w:u w:val="single"/>
        </w:rPr>
      </w:pPr>
    </w:p>
    <w:p w14:paraId="197029EA" w14:textId="77777777" w:rsidR="005A28F8" w:rsidRDefault="005A28F8" w:rsidP="00FC0C3F">
      <w:pPr>
        <w:spacing w:after="0" w:line="276" w:lineRule="auto"/>
        <w:rPr>
          <w:rFonts w:ascii="Arial" w:eastAsia="Times New Roman" w:hAnsi="Arial" w:cs="Arial"/>
          <w:b/>
          <w:bCs/>
          <w:color w:val="000000" w:themeColor="text1"/>
          <w:sz w:val="20"/>
          <w:szCs w:val="20"/>
          <w:u w:val="single"/>
        </w:rPr>
      </w:pPr>
    </w:p>
    <w:p w14:paraId="720EDE65" w14:textId="77777777" w:rsidR="005A28F8" w:rsidRDefault="005A28F8" w:rsidP="00FC0C3F">
      <w:pPr>
        <w:spacing w:after="0" w:line="276" w:lineRule="auto"/>
        <w:rPr>
          <w:rFonts w:ascii="Arial" w:eastAsia="Times New Roman" w:hAnsi="Arial" w:cs="Arial"/>
          <w:b/>
          <w:bCs/>
          <w:color w:val="000000" w:themeColor="text1"/>
          <w:sz w:val="20"/>
          <w:szCs w:val="20"/>
          <w:u w:val="single"/>
        </w:rPr>
      </w:pPr>
    </w:p>
    <w:p w14:paraId="4A988FDA" w14:textId="77777777" w:rsidR="005A28F8" w:rsidRDefault="005A28F8" w:rsidP="00FC0C3F">
      <w:pPr>
        <w:spacing w:after="0" w:line="276" w:lineRule="auto"/>
        <w:rPr>
          <w:rFonts w:ascii="Arial" w:eastAsia="Times New Roman" w:hAnsi="Arial" w:cs="Arial"/>
          <w:b/>
          <w:bCs/>
          <w:color w:val="000000" w:themeColor="text1"/>
          <w:sz w:val="20"/>
          <w:szCs w:val="20"/>
          <w:u w:val="single"/>
        </w:rPr>
      </w:pPr>
    </w:p>
    <w:p w14:paraId="30BDE9B2" w14:textId="3F76C60C" w:rsidR="000669E9" w:rsidRPr="006A6473" w:rsidRDefault="006A6473" w:rsidP="00FC0C3F">
      <w:pPr>
        <w:spacing w:after="0" w:line="276" w:lineRule="auto"/>
        <w:rPr>
          <w:rFonts w:ascii="Arial" w:eastAsia="Times New Roman" w:hAnsi="Arial" w:cs="Arial"/>
          <w:b/>
          <w:bCs/>
          <w:color w:val="000000" w:themeColor="text1"/>
          <w:sz w:val="20"/>
          <w:szCs w:val="20"/>
          <w:u w:val="single"/>
        </w:rPr>
      </w:pPr>
      <w:r>
        <w:rPr>
          <w:rFonts w:ascii="Arial" w:eastAsia="Times New Roman" w:hAnsi="Arial" w:cs="Arial"/>
          <w:b/>
          <w:bCs/>
          <w:color w:val="000000" w:themeColor="text1"/>
          <w:sz w:val="20"/>
          <w:szCs w:val="20"/>
          <w:u w:val="single"/>
        </w:rPr>
        <w:lastRenderedPageBreak/>
        <w:t>Second</w:t>
      </w:r>
      <w:r w:rsidR="0087534B" w:rsidRPr="006A6473">
        <w:rPr>
          <w:rFonts w:ascii="Arial" w:eastAsia="Times New Roman" w:hAnsi="Arial" w:cs="Arial"/>
          <w:b/>
          <w:bCs/>
          <w:color w:val="000000" w:themeColor="text1"/>
          <w:sz w:val="20"/>
          <w:szCs w:val="20"/>
          <w:u w:val="single"/>
        </w:rPr>
        <w:t xml:space="preserve"> </w:t>
      </w:r>
      <w:r w:rsidR="00916EA6" w:rsidRPr="006A6473">
        <w:rPr>
          <w:rFonts w:ascii="Arial" w:eastAsia="Times New Roman" w:hAnsi="Arial" w:cs="Arial"/>
          <w:b/>
          <w:bCs/>
          <w:color w:val="000000" w:themeColor="text1"/>
          <w:sz w:val="20"/>
          <w:szCs w:val="20"/>
          <w:u w:val="single"/>
        </w:rPr>
        <w:t>Quarter 20</w:t>
      </w:r>
      <w:r w:rsidR="00625099" w:rsidRPr="006A6473">
        <w:rPr>
          <w:rFonts w:ascii="Arial" w:eastAsia="Times New Roman" w:hAnsi="Arial" w:cs="Arial"/>
          <w:b/>
          <w:bCs/>
          <w:color w:val="000000" w:themeColor="text1"/>
          <w:sz w:val="20"/>
          <w:szCs w:val="20"/>
          <w:u w:val="single"/>
        </w:rPr>
        <w:t>2</w:t>
      </w:r>
      <w:r>
        <w:rPr>
          <w:rFonts w:ascii="Arial" w:eastAsia="Times New Roman" w:hAnsi="Arial" w:cs="Arial"/>
          <w:b/>
          <w:bCs/>
          <w:color w:val="000000" w:themeColor="text1"/>
          <w:sz w:val="20"/>
          <w:szCs w:val="20"/>
          <w:u w:val="single"/>
        </w:rPr>
        <w:t>1</w:t>
      </w:r>
      <w:r w:rsidR="000669E9" w:rsidRPr="006A6473">
        <w:rPr>
          <w:rFonts w:ascii="Arial" w:eastAsia="Times New Roman" w:hAnsi="Arial" w:cs="Arial"/>
          <w:b/>
          <w:bCs/>
          <w:color w:val="000000" w:themeColor="text1"/>
          <w:sz w:val="20"/>
          <w:szCs w:val="20"/>
          <w:u w:val="single"/>
        </w:rPr>
        <w:t xml:space="preserve"> Operational Highlights</w:t>
      </w:r>
    </w:p>
    <w:p w14:paraId="4C7E4D9F" w14:textId="77777777" w:rsidR="00997A13" w:rsidRPr="00C46A47" w:rsidRDefault="00997A13" w:rsidP="00FC0C3F">
      <w:pPr>
        <w:spacing w:after="0" w:line="276" w:lineRule="auto"/>
        <w:rPr>
          <w:rFonts w:ascii="Arial" w:eastAsia="Times New Roman" w:hAnsi="Arial" w:cs="Arial"/>
          <w:b/>
          <w:bCs/>
          <w:color w:val="000000" w:themeColor="text1"/>
          <w:sz w:val="20"/>
          <w:szCs w:val="20"/>
          <w:highlight w:val="yellow"/>
          <w:u w:val="single"/>
        </w:rPr>
      </w:pPr>
    </w:p>
    <w:p w14:paraId="2C710C10" w14:textId="37644C65" w:rsidR="002E3D12" w:rsidRPr="00C10B73" w:rsidRDefault="00C10B73" w:rsidP="007F55A3">
      <w:pPr>
        <w:pStyle w:val="ListParagraph"/>
        <w:numPr>
          <w:ilvl w:val="0"/>
          <w:numId w:val="6"/>
        </w:numPr>
        <w:ind w:left="360"/>
        <w:rPr>
          <w:rFonts w:ascii="Arial" w:eastAsia="Times New Roman" w:hAnsi="Arial" w:cs="Arial"/>
          <w:color w:val="000000" w:themeColor="text1"/>
          <w:sz w:val="20"/>
          <w:szCs w:val="20"/>
        </w:rPr>
      </w:pPr>
      <w:r w:rsidRPr="00C10B73">
        <w:rPr>
          <w:rFonts w:ascii="Arial" w:eastAsia="Times New Roman" w:hAnsi="Arial" w:cs="Arial"/>
          <w:color w:val="000000" w:themeColor="text1"/>
          <w:sz w:val="20"/>
          <w:szCs w:val="20"/>
        </w:rPr>
        <w:t xml:space="preserve">The Company </w:t>
      </w:r>
      <w:r w:rsidR="008035FE">
        <w:rPr>
          <w:rFonts w:ascii="Arial" w:eastAsia="Times New Roman" w:hAnsi="Arial" w:cs="Arial"/>
          <w:color w:val="000000" w:themeColor="text1"/>
          <w:sz w:val="20"/>
          <w:szCs w:val="20"/>
        </w:rPr>
        <w:t xml:space="preserve">continued to </w:t>
      </w:r>
      <w:r w:rsidR="008550C9">
        <w:rPr>
          <w:rFonts w:ascii="Arial" w:eastAsia="Times New Roman" w:hAnsi="Arial" w:cs="Arial"/>
          <w:color w:val="000000" w:themeColor="text1"/>
          <w:sz w:val="20"/>
          <w:szCs w:val="20"/>
        </w:rPr>
        <w:t xml:space="preserve">modify </w:t>
      </w:r>
      <w:r w:rsidRPr="00C10B73">
        <w:rPr>
          <w:rFonts w:ascii="Arial" w:eastAsia="Times New Roman" w:hAnsi="Arial" w:cs="Arial"/>
          <w:color w:val="000000" w:themeColor="text1"/>
          <w:sz w:val="20"/>
          <w:szCs w:val="20"/>
        </w:rPr>
        <w:t xml:space="preserve">its workforce </w:t>
      </w:r>
      <w:r w:rsidR="008550C9">
        <w:rPr>
          <w:rFonts w:ascii="Arial" w:eastAsia="Times New Roman" w:hAnsi="Arial" w:cs="Arial"/>
          <w:color w:val="000000" w:themeColor="text1"/>
          <w:sz w:val="20"/>
          <w:szCs w:val="20"/>
        </w:rPr>
        <w:t>as</w:t>
      </w:r>
      <w:r w:rsidR="0045752D">
        <w:rPr>
          <w:rFonts w:ascii="Arial" w:eastAsia="Times New Roman" w:hAnsi="Arial" w:cs="Arial"/>
          <w:color w:val="000000" w:themeColor="text1"/>
          <w:sz w:val="20"/>
          <w:szCs w:val="20"/>
        </w:rPr>
        <w:t xml:space="preserve"> it </w:t>
      </w:r>
      <w:r w:rsidR="00774E41">
        <w:rPr>
          <w:rFonts w:ascii="Arial" w:eastAsia="Times New Roman" w:hAnsi="Arial" w:cs="Arial"/>
          <w:color w:val="000000" w:themeColor="text1"/>
          <w:sz w:val="20"/>
          <w:szCs w:val="20"/>
        </w:rPr>
        <w:t>invested</w:t>
      </w:r>
      <w:r w:rsidR="0045752D">
        <w:rPr>
          <w:rFonts w:ascii="Arial" w:eastAsia="Times New Roman" w:hAnsi="Arial" w:cs="Arial"/>
          <w:color w:val="000000" w:themeColor="text1"/>
          <w:sz w:val="20"/>
          <w:szCs w:val="20"/>
        </w:rPr>
        <w:t xml:space="preserve"> more capital into </w:t>
      </w:r>
      <w:r w:rsidR="0039413E">
        <w:rPr>
          <w:rFonts w:ascii="Arial" w:eastAsia="Times New Roman" w:hAnsi="Arial" w:cs="Arial"/>
          <w:color w:val="000000" w:themeColor="text1"/>
          <w:sz w:val="20"/>
          <w:szCs w:val="20"/>
        </w:rPr>
        <w:t xml:space="preserve">manufacturing automation </w:t>
      </w:r>
      <w:r w:rsidRPr="00C10B73">
        <w:rPr>
          <w:rFonts w:ascii="Arial" w:eastAsia="Times New Roman" w:hAnsi="Arial" w:cs="Arial"/>
          <w:color w:val="000000" w:themeColor="text1"/>
          <w:sz w:val="20"/>
          <w:szCs w:val="20"/>
        </w:rPr>
        <w:t xml:space="preserve">during the </w:t>
      </w:r>
      <w:r w:rsidR="0039413E">
        <w:rPr>
          <w:rFonts w:ascii="Arial" w:eastAsia="Times New Roman" w:hAnsi="Arial" w:cs="Arial"/>
          <w:color w:val="000000" w:themeColor="text1"/>
          <w:sz w:val="20"/>
          <w:szCs w:val="20"/>
        </w:rPr>
        <w:t>second</w:t>
      </w:r>
      <w:r w:rsidRPr="00C10B73">
        <w:rPr>
          <w:rFonts w:ascii="Arial" w:eastAsia="Times New Roman" w:hAnsi="Arial" w:cs="Arial"/>
          <w:color w:val="000000" w:themeColor="text1"/>
          <w:sz w:val="20"/>
          <w:szCs w:val="20"/>
        </w:rPr>
        <w:t xml:space="preserve"> quarter 2021</w:t>
      </w:r>
      <w:r w:rsidR="00257237">
        <w:rPr>
          <w:rFonts w:ascii="Arial" w:eastAsia="Times New Roman" w:hAnsi="Arial" w:cs="Arial"/>
          <w:color w:val="000000" w:themeColor="text1"/>
          <w:sz w:val="20"/>
          <w:szCs w:val="20"/>
        </w:rPr>
        <w:t xml:space="preserve">. </w:t>
      </w:r>
      <w:r w:rsidR="00D21592">
        <w:rPr>
          <w:rFonts w:ascii="Arial" w:eastAsia="Times New Roman" w:hAnsi="Arial" w:cs="Arial"/>
          <w:color w:val="000000" w:themeColor="text1"/>
          <w:sz w:val="20"/>
          <w:szCs w:val="20"/>
        </w:rPr>
        <w:t>Th</w:t>
      </w:r>
      <w:r w:rsidR="00257237">
        <w:rPr>
          <w:rFonts w:ascii="Arial" w:eastAsia="Times New Roman" w:hAnsi="Arial" w:cs="Arial"/>
          <w:color w:val="000000" w:themeColor="text1"/>
          <w:sz w:val="20"/>
          <w:szCs w:val="20"/>
        </w:rPr>
        <w:t>e full benefits of the</w:t>
      </w:r>
      <w:r w:rsidR="00D21592">
        <w:rPr>
          <w:rFonts w:ascii="Arial" w:eastAsia="Times New Roman" w:hAnsi="Arial" w:cs="Arial"/>
          <w:color w:val="000000" w:themeColor="text1"/>
          <w:sz w:val="20"/>
          <w:szCs w:val="20"/>
        </w:rPr>
        <w:t xml:space="preserve"> operation</w:t>
      </w:r>
      <w:r w:rsidR="001D69E4">
        <w:rPr>
          <w:rFonts w:ascii="Arial" w:eastAsia="Times New Roman" w:hAnsi="Arial" w:cs="Arial"/>
          <w:color w:val="000000" w:themeColor="text1"/>
          <w:sz w:val="20"/>
          <w:szCs w:val="20"/>
        </w:rPr>
        <w:t>al improvement</w:t>
      </w:r>
      <w:r w:rsidR="00D21592">
        <w:rPr>
          <w:rFonts w:ascii="Arial" w:eastAsia="Times New Roman" w:hAnsi="Arial" w:cs="Arial"/>
          <w:color w:val="000000" w:themeColor="text1"/>
          <w:sz w:val="20"/>
          <w:szCs w:val="20"/>
        </w:rPr>
        <w:t>s have not yet been realized</w:t>
      </w:r>
      <w:r w:rsidR="004567A4">
        <w:rPr>
          <w:rFonts w:ascii="Arial" w:eastAsia="Times New Roman" w:hAnsi="Arial" w:cs="Arial"/>
          <w:color w:val="000000" w:themeColor="text1"/>
          <w:sz w:val="20"/>
          <w:szCs w:val="20"/>
        </w:rPr>
        <w:t>, however, l</w:t>
      </w:r>
      <w:r w:rsidR="001D69E4" w:rsidRPr="001D69E4">
        <w:rPr>
          <w:rFonts w:ascii="Arial" w:eastAsia="Times New Roman" w:hAnsi="Arial" w:cs="Arial"/>
          <w:color w:val="000000" w:themeColor="text1"/>
          <w:sz w:val="20"/>
          <w:szCs w:val="20"/>
        </w:rPr>
        <w:t xml:space="preserve">abor efficiencies improved </w:t>
      </w:r>
      <w:r w:rsidR="00E104CA">
        <w:rPr>
          <w:rFonts w:ascii="Arial" w:eastAsia="Times New Roman" w:hAnsi="Arial" w:cs="Arial"/>
          <w:color w:val="000000" w:themeColor="text1"/>
          <w:sz w:val="20"/>
          <w:szCs w:val="20"/>
        </w:rPr>
        <w:t>quarter-over quarter as well as quarter-to-quarter</w:t>
      </w:r>
      <w:r w:rsidR="00EC2832">
        <w:rPr>
          <w:rFonts w:ascii="Arial" w:eastAsia="Times New Roman" w:hAnsi="Arial" w:cs="Arial"/>
          <w:color w:val="000000" w:themeColor="text1"/>
          <w:sz w:val="20"/>
          <w:szCs w:val="20"/>
        </w:rPr>
        <w:t xml:space="preserve">. </w:t>
      </w:r>
      <w:r w:rsidR="00972711">
        <w:rPr>
          <w:rFonts w:ascii="Arial" w:eastAsia="Times New Roman" w:hAnsi="Arial" w:cs="Arial"/>
          <w:color w:val="000000" w:themeColor="text1"/>
          <w:sz w:val="20"/>
          <w:szCs w:val="20"/>
        </w:rPr>
        <w:t xml:space="preserve">The Company will continue to invest in manufacturing </w:t>
      </w:r>
      <w:r w:rsidR="00E55362">
        <w:rPr>
          <w:rFonts w:ascii="Arial" w:eastAsia="Times New Roman" w:hAnsi="Arial" w:cs="Arial"/>
          <w:color w:val="000000" w:themeColor="text1"/>
          <w:sz w:val="20"/>
          <w:szCs w:val="20"/>
        </w:rPr>
        <w:t xml:space="preserve">process improvements and new product development </w:t>
      </w:r>
      <w:r w:rsidR="003E1253">
        <w:rPr>
          <w:rFonts w:ascii="Arial" w:eastAsia="Times New Roman" w:hAnsi="Arial" w:cs="Arial"/>
          <w:color w:val="000000" w:themeColor="text1"/>
          <w:sz w:val="20"/>
          <w:szCs w:val="20"/>
        </w:rPr>
        <w:t xml:space="preserve">as </w:t>
      </w:r>
      <w:r w:rsidR="00900038">
        <w:rPr>
          <w:rFonts w:ascii="Arial" w:eastAsia="Times New Roman" w:hAnsi="Arial" w:cs="Arial"/>
          <w:color w:val="000000" w:themeColor="text1"/>
          <w:sz w:val="20"/>
          <w:szCs w:val="20"/>
        </w:rPr>
        <w:t>these are instrumental</w:t>
      </w:r>
      <w:r w:rsidR="00DB758B">
        <w:rPr>
          <w:rFonts w:ascii="Arial" w:eastAsia="Times New Roman" w:hAnsi="Arial" w:cs="Arial"/>
          <w:color w:val="000000" w:themeColor="text1"/>
          <w:sz w:val="20"/>
          <w:szCs w:val="20"/>
        </w:rPr>
        <w:t xml:space="preserve"> components </w:t>
      </w:r>
      <w:r w:rsidR="00CC4A8A">
        <w:rPr>
          <w:rFonts w:ascii="Arial" w:eastAsia="Times New Roman" w:hAnsi="Arial" w:cs="Arial"/>
          <w:color w:val="000000" w:themeColor="text1"/>
          <w:sz w:val="20"/>
          <w:szCs w:val="20"/>
        </w:rPr>
        <w:t>of</w:t>
      </w:r>
      <w:r w:rsidR="003E1253">
        <w:rPr>
          <w:rFonts w:ascii="Arial" w:eastAsia="Times New Roman" w:hAnsi="Arial" w:cs="Arial"/>
          <w:color w:val="000000" w:themeColor="text1"/>
          <w:sz w:val="20"/>
          <w:szCs w:val="20"/>
        </w:rPr>
        <w:t xml:space="preserve"> management’s</w:t>
      </w:r>
      <w:r w:rsidR="007F55A3">
        <w:rPr>
          <w:rFonts w:ascii="Arial" w:eastAsia="Times New Roman" w:hAnsi="Arial" w:cs="Arial"/>
          <w:color w:val="000000" w:themeColor="text1"/>
          <w:sz w:val="20"/>
          <w:szCs w:val="20"/>
        </w:rPr>
        <w:t xml:space="preserve"> strategic</w:t>
      </w:r>
      <w:r w:rsidR="003E1253">
        <w:rPr>
          <w:rFonts w:ascii="Arial" w:eastAsia="Times New Roman" w:hAnsi="Arial" w:cs="Arial"/>
          <w:color w:val="000000" w:themeColor="text1"/>
          <w:sz w:val="20"/>
          <w:szCs w:val="20"/>
        </w:rPr>
        <w:t xml:space="preserve"> vision </w:t>
      </w:r>
      <w:r w:rsidR="007F55A3">
        <w:rPr>
          <w:rFonts w:ascii="Arial" w:eastAsia="Times New Roman" w:hAnsi="Arial" w:cs="Arial"/>
          <w:color w:val="000000" w:themeColor="text1"/>
          <w:sz w:val="20"/>
          <w:szCs w:val="20"/>
        </w:rPr>
        <w:t xml:space="preserve">for growth. </w:t>
      </w:r>
    </w:p>
    <w:p w14:paraId="4D030BA2" w14:textId="77777777" w:rsidR="00405B89" w:rsidRDefault="00405B89" w:rsidP="00FC0C3F">
      <w:pPr>
        <w:spacing w:after="0" w:line="276" w:lineRule="auto"/>
        <w:rPr>
          <w:rFonts w:ascii="Arial" w:eastAsia="Times New Roman" w:hAnsi="Arial" w:cs="Arial"/>
          <w:b/>
          <w:bCs/>
          <w:color w:val="000000" w:themeColor="text1"/>
          <w:sz w:val="20"/>
          <w:szCs w:val="20"/>
          <w:u w:val="single"/>
        </w:rPr>
      </w:pPr>
    </w:p>
    <w:p w14:paraId="110903E6" w14:textId="3F76D62B" w:rsidR="00C6747D" w:rsidRPr="002633C0" w:rsidRDefault="00533B12" w:rsidP="00FC0C3F">
      <w:pPr>
        <w:spacing w:after="0" w:line="276" w:lineRule="auto"/>
        <w:rPr>
          <w:rFonts w:ascii="Arial" w:eastAsia="Times New Roman" w:hAnsi="Arial" w:cs="Arial"/>
          <w:b/>
          <w:bCs/>
          <w:color w:val="000000" w:themeColor="text1"/>
          <w:sz w:val="20"/>
          <w:szCs w:val="20"/>
          <w:u w:val="single"/>
        </w:rPr>
      </w:pPr>
      <w:r w:rsidRPr="002633C0">
        <w:rPr>
          <w:rFonts w:ascii="Arial" w:eastAsia="Times New Roman" w:hAnsi="Arial" w:cs="Arial"/>
          <w:b/>
          <w:bCs/>
          <w:color w:val="000000" w:themeColor="text1"/>
          <w:sz w:val="20"/>
          <w:szCs w:val="20"/>
          <w:u w:val="single"/>
        </w:rPr>
        <w:t>Year-to-Date June</w:t>
      </w:r>
      <w:r w:rsidR="00C6747D" w:rsidRPr="002633C0">
        <w:rPr>
          <w:rFonts w:ascii="Arial" w:eastAsia="Times New Roman" w:hAnsi="Arial" w:cs="Arial"/>
          <w:b/>
          <w:bCs/>
          <w:color w:val="000000" w:themeColor="text1"/>
          <w:sz w:val="20"/>
          <w:szCs w:val="20"/>
          <w:u w:val="single"/>
        </w:rPr>
        <w:t xml:space="preserve"> 202</w:t>
      </w:r>
      <w:r w:rsidRPr="002633C0">
        <w:rPr>
          <w:rFonts w:ascii="Arial" w:eastAsia="Times New Roman" w:hAnsi="Arial" w:cs="Arial"/>
          <w:b/>
          <w:bCs/>
          <w:color w:val="000000" w:themeColor="text1"/>
          <w:sz w:val="20"/>
          <w:szCs w:val="20"/>
          <w:u w:val="single"/>
        </w:rPr>
        <w:t>1</w:t>
      </w:r>
      <w:r w:rsidR="00C6747D" w:rsidRPr="002633C0">
        <w:rPr>
          <w:rFonts w:ascii="Arial" w:eastAsia="Times New Roman" w:hAnsi="Arial" w:cs="Arial"/>
          <w:b/>
          <w:bCs/>
          <w:color w:val="000000" w:themeColor="text1"/>
          <w:sz w:val="20"/>
          <w:szCs w:val="20"/>
          <w:u w:val="single"/>
        </w:rPr>
        <w:t xml:space="preserve"> </w:t>
      </w:r>
      <w:r w:rsidR="005A5CCD" w:rsidRPr="002633C0">
        <w:rPr>
          <w:rFonts w:ascii="Arial" w:eastAsia="Times New Roman" w:hAnsi="Arial" w:cs="Arial"/>
          <w:b/>
          <w:bCs/>
          <w:color w:val="000000" w:themeColor="text1"/>
          <w:sz w:val="20"/>
          <w:szCs w:val="20"/>
          <w:u w:val="single"/>
        </w:rPr>
        <w:t>Financial</w:t>
      </w:r>
      <w:r w:rsidR="00C6747D" w:rsidRPr="002633C0">
        <w:rPr>
          <w:rFonts w:ascii="Arial" w:eastAsia="Times New Roman" w:hAnsi="Arial" w:cs="Arial"/>
          <w:b/>
          <w:bCs/>
          <w:color w:val="000000" w:themeColor="text1"/>
          <w:sz w:val="20"/>
          <w:szCs w:val="20"/>
          <w:u w:val="single"/>
        </w:rPr>
        <w:t xml:space="preserve"> Highlights</w:t>
      </w:r>
    </w:p>
    <w:p w14:paraId="21E7542A" w14:textId="77777777" w:rsidR="00C6747D" w:rsidRPr="002633C0" w:rsidRDefault="00C6747D" w:rsidP="00FC0C3F">
      <w:pPr>
        <w:spacing w:after="0" w:line="276" w:lineRule="auto"/>
        <w:rPr>
          <w:rFonts w:ascii="Arial" w:eastAsia="Times New Roman" w:hAnsi="Arial" w:cs="Arial"/>
          <w:b/>
          <w:bCs/>
          <w:color w:val="000000" w:themeColor="text1"/>
          <w:sz w:val="20"/>
          <w:szCs w:val="20"/>
          <w:u w:val="single"/>
        </w:rPr>
      </w:pPr>
    </w:p>
    <w:p w14:paraId="42949F48" w14:textId="0544A8CB" w:rsidR="00C6747D" w:rsidRPr="000E177D" w:rsidRDefault="00C6747D"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2633C0">
        <w:rPr>
          <w:rFonts w:ascii="Arial" w:eastAsia="Times New Roman" w:hAnsi="Arial" w:cs="Arial"/>
          <w:color w:val="000000" w:themeColor="text1"/>
          <w:sz w:val="20"/>
          <w:szCs w:val="20"/>
        </w:rPr>
        <w:t xml:space="preserve">Net Sales </w:t>
      </w:r>
      <w:r w:rsidR="00E14807" w:rsidRPr="002633C0">
        <w:rPr>
          <w:rFonts w:ascii="Arial" w:eastAsia="Times New Roman" w:hAnsi="Arial" w:cs="Arial"/>
          <w:color w:val="000000" w:themeColor="text1"/>
          <w:sz w:val="20"/>
          <w:szCs w:val="20"/>
        </w:rPr>
        <w:t>of $</w:t>
      </w:r>
      <w:r w:rsidR="00A27831" w:rsidRPr="002633C0">
        <w:rPr>
          <w:rFonts w:ascii="Arial" w:eastAsia="Times New Roman" w:hAnsi="Arial" w:cs="Arial"/>
          <w:color w:val="000000" w:themeColor="text1"/>
          <w:sz w:val="20"/>
          <w:szCs w:val="20"/>
        </w:rPr>
        <w:t xml:space="preserve">6,700,000 </w:t>
      </w:r>
      <w:r w:rsidRPr="002633C0">
        <w:rPr>
          <w:rFonts w:ascii="Arial" w:eastAsia="Times New Roman" w:hAnsi="Arial" w:cs="Arial"/>
          <w:color w:val="000000" w:themeColor="text1"/>
          <w:sz w:val="20"/>
          <w:szCs w:val="20"/>
        </w:rPr>
        <w:t>increased by $</w:t>
      </w:r>
      <w:r w:rsidR="002F4D17" w:rsidRPr="002633C0">
        <w:rPr>
          <w:rFonts w:ascii="Arial" w:eastAsia="Times New Roman" w:hAnsi="Arial" w:cs="Arial"/>
          <w:color w:val="000000" w:themeColor="text1"/>
          <w:sz w:val="20"/>
          <w:szCs w:val="20"/>
        </w:rPr>
        <w:t>4</w:t>
      </w:r>
      <w:r w:rsidR="00A27831" w:rsidRPr="002633C0">
        <w:rPr>
          <w:rFonts w:ascii="Arial" w:eastAsia="Times New Roman" w:hAnsi="Arial" w:cs="Arial"/>
          <w:color w:val="000000" w:themeColor="text1"/>
          <w:sz w:val="20"/>
          <w:szCs w:val="20"/>
        </w:rPr>
        <w:t>7</w:t>
      </w:r>
      <w:r w:rsidR="00265FB6" w:rsidRPr="002633C0">
        <w:rPr>
          <w:rFonts w:ascii="Arial" w:eastAsia="Times New Roman" w:hAnsi="Arial" w:cs="Arial"/>
          <w:color w:val="000000" w:themeColor="text1"/>
          <w:sz w:val="20"/>
          <w:szCs w:val="20"/>
        </w:rPr>
        <w:t>7</w:t>
      </w:r>
      <w:r w:rsidR="0037662C" w:rsidRPr="002633C0">
        <w:rPr>
          <w:rFonts w:ascii="Arial" w:eastAsia="Times New Roman" w:hAnsi="Arial" w:cs="Arial"/>
          <w:color w:val="000000" w:themeColor="text1"/>
          <w:sz w:val="20"/>
          <w:szCs w:val="20"/>
        </w:rPr>
        <w:t>,000</w:t>
      </w:r>
      <w:r w:rsidR="00437576" w:rsidRPr="002633C0">
        <w:rPr>
          <w:rFonts w:ascii="Arial" w:eastAsia="Times New Roman" w:hAnsi="Arial" w:cs="Arial"/>
          <w:color w:val="000000" w:themeColor="text1"/>
          <w:sz w:val="20"/>
          <w:szCs w:val="20"/>
        </w:rPr>
        <w:t>,</w:t>
      </w:r>
      <w:r w:rsidR="003D1628" w:rsidRPr="002633C0">
        <w:rPr>
          <w:rFonts w:ascii="Arial" w:eastAsia="Times New Roman" w:hAnsi="Arial" w:cs="Arial"/>
          <w:color w:val="000000" w:themeColor="text1"/>
          <w:sz w:val="20"/>
          <w:szCs w:val="20"/>
        </w:rPr>
        <w:t xml:space="preserve"> </w:t>
      </w:r>
      <w:r w:rsidRPr="002633C0">
        <w:rPr>
          <w:rFonts w:ascii="Arial" w:eastAsia="Times New Roman" w:hAnsi="Arial" w:cs="Arial"/>
          <w:color w:val="000000" w:themeColor="text1"/>
          <w:sz w:val="20"/>
          <w:szCs w:val="20"/>
        </w:rPr>
        <w:t xml:space="preserve">or </w:t>
      </w:r>
      <w:r w:rsidR="00A27831" w:rsidRPr="002633C0">
        <w:rPr>
          <w:rFonts w:ascii="Arial" w:eastAsia="Times New Roman" w:hAnsi="Arial" w:cs="Arial"/>
          <w:color w:val="000000" w:themeColor="text1"/>
          <w:sz w:val="20"/>
          <w:szCs w:val="20"/>
        </w:rPr>
        <w:t>8</w:t>
      </w:r>
      <w:r w:rsidRPr="002633C0">
        <w:rPr>
          <w:rFonts w:ascii="Arial" w:eastAsia="Times New Roman" w:hAnsi="Arial" w:cs="Arial"/>
          <w:color w:val="000000" w:themeColor="text1"/>
          <w:sz w:val="20"/>
          <w:szCs w:val="20"/>
        </w:rPr>
        <w:t>%</w:t>
      </w:r>
      <w:r w:rsidR="00437576" w:rsidRPr="002633C0">
        <w:rPr>
          <w:rFonts w:ascii="Arial" w:eastAsia="Times New Roman" w:hAnsi="Arial" w:cs="Arial"/>
          <w:color w:val="000000" w:themeColor="text1"/>
          <w:sz w:val="20"/>
          <w:szCs w:val="20"/>
        </w:rPr>
        <w:t>,</w:t>
      </w:r>
      <w:r w:rsidRPr="002633C0">
        <w:rPr>
          <w:rFonts w:ascii="Arial" w:eastAsia="Times New Roman" w:hAnsi="Arial" w:cs="Arial"/>
          <w:color w:val="000000" w:themeColor="text1"/>
          <w:sz w:val="20"/>
          <w:szCs w:val="20"/>
        </w:rPr>
        <w:t xml:space="preserve"> versus </w:t>
      </w:r>
      <w:r w:rsidR="00A27831" w:rsidRPr="002633C0">
        <w:rPr>
          <w:rFonts w:ascii="Arial" w:eastAsia="Times New Roman" w:hAnsi="Arial" w:cs="Arial"/>
          <w:color w:val="000000" w:themeColor="text1"/>
          <w:sz w:val="20"/>
          <w:szCs w:val="20"/>
        </w:rPr>
        <w:t>the first half of 2020</w:t>
      </w:r>
      <w:r w:rsidRPr="002633C0">
        <w:rPr>
          <w:rFonts w:ascii="Arial" w:eastAsia="Times New Roman" w:hAnsi="Arial" w:cs="Arial"/>
          <w:color w:val="000000" w:themeColor="text1"/>
          <w:sz w:val="20"/>
          <w:szCs w:val="20"/>
        </w:rPr>
        <w:t xml:space="preserve"> driven by </w:t>
      </w:r>
      <w:r w:rsidR="008F7B21" w:rsidRPr="002633C0">
        <w:rPr>
          <w:rFonts w:ascii="Arial" w:eastAsia="Times New Roman" w:hAnsi="Arial" w:cs="Arial"/>
          <w:color w:val="000000" w:themeColor="text1"/>
          <w:sz w:val="20"/>
          <w:szCs w:val="20"/>
        </w:rPr>
        <w:t xml:space="preserve">strong </w:t>
      </w:r>
      <w:r w:rsidR="001003B2" w:rsidRPr="000E177D">
        <w:rPr>
          <w:rFonts w:ascii="Arial" w:eastAsia="Times New Roman" w:hAnsi="Arial" w:cs="Arial"/>
          <w:color w:val="000000" w:themeColor="text1"/>
          <w:sz w:val="20"/>
          <w:szCs w:val="20"/>
        </w:rPr>
        <w:t xml:space="preserve">direct-to-consumer and retail </w:t>
      </w:r>
      <w:r w:rsidR="00246CC4" w:rsidRPr="000E177D">
        <w:rPr>
          <w:rFonts w:ascii="Arial" w:eastAsia="Times New Roman" w:hAnsi="Arial" w:cs="Arial"/>
          <w:color w:val="000000" w:themeColor="text1"/>
          <w:sz w:val="20"/>
          <w:szCs w:val="20"/>
        </w:rPr>
        <w:t>sales growth</w:t>
      </w:r>
      <w:r w:rsidR="007E24EE" w:rsidRPr="000E177D">
        <w:rPr>
          <w:rFonts w:ascii="Arial" w:eastAsia="Times New Roman" w:hAnsi="Arial" w:cs="Arial"/>
          <w:color w:val="000000" w:themeColor="text1"/>
          <w:sz w:val="20"/>
          <w:szCs w:val="20"/>
        </w:rPr>
        <w:t xml:space="preserve"> partially mitigated by significant declines in</w:t>
      </w:r>
      <w:r w:rsidR="002633C0" w:rsidRPr="000E177D">
        <w:rPr>
          <w:rFonts w:ascii="Arial" w:eastAsia="Times New Roman" w:hAnsi="Arial" w:cs="Arial"/>
          <w:color w:val="000000" w:themeColor="text1"/>
          <w:sz w:val="20"/>
          <w:szCs w:val="20"/>
        </w:rPr>
        <w:t xml:space="preserve"> private label and international sales.</w:t>
      </w:r>
      <w:r w:rsidR="00246CC4" w:rsidRPr="000E177D">
        <w:rPr>
          <w:rFonts w:ascii="Arial" w:eastAsia="Times New Roman" w:hAnsi="Arial" w:cs="Arial"/>
          <w:color w:val="000000" w:themeColor="text1"/>
          <w:sz w:val="20"/>
          <w:szCs w:val="20"/>
        </w:rPr>
        <w:t xml:space="preserve"> </w:t>
      </w:r>
    </w:p>
    <w:p w14:paraId="07F11BF4" w14:textId="6B6D3F51" w:rsidR="006302EE" w:rsidRPr="00444691" w:rsidRDefault="006302EE"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0E177D">
        <w:rPr>
          <w:rFonts w:ascii="Arial" w:eastAsia="Times New Roman" w:hAnsi="Arial" w:cs="Arial"/>
          <w:color w:val="000000" w:themeColor="text1"/>
          <w:sz w:val="20"/>
          <w:szCs w:val="20"/>
        </w:rPr>
        <w:t xml:space="preserve">Gross profit rate </w:t>
      </w:r>
      <w:r w:rsidR="00087355" w:rsidRPr="000E177D">
        <w:rPr>
          <w:rFonts w:ascii="Arial" w:eastAsia="Times New Roman" w:hAnsi="Arial" w:cs="Arial"/>
          <w:color w:val="000000" w:themeColor="text1"/>
          <w:sz w:val="20"/>
          <w:szCs w:val="20"/>
        </w:rPr>
        <w:t>declined</w:t>
      </w:r>
      <w:r w:rsidRPr="000E177D">
        <w:rPr>
          <w:rFonts w:ascii="Arial" w:eastAsia="Times New Roman" w:hAnsi="Arial" w:cs="Arial"/>
          <w:color w:val="000000" w:themeColor="text1"/>
          <w:sz w:val="20"/>
          <w:szCs w:val="20"/>
        </w:rPr>
        <w:t xml:space="preserve"> to </w:t>
      </w:r>
      <w:r w:rsidR="00087355" w:rsidRPr="000E177D">
        <w:rPr>
          <w:rFonts w:ascii="Arial" w:eastAsia="Times New Roman" w:hAnsi="Arial" w:cs="Arial"/>
          <w:color w:val="000000" w:themeColor="text1"/>
          <w:sz w:val="20"/>
          <w:szCs w:val="20"/>
        </w:rPr>
        <w:t>39</w:t>
      </w:r>
      <w:r w:rsidRPr="000E177D">
        <w:rPr>
          <w:rFonts w:ascii="Arial" w:eastAsia="Times New Roman" w:hAnsi="Arial" w:cs="Arial"/>
          <w:color w:val="000000" w:themeColor="text1"/>
          <w:sz w:val="20"/>
          <w:szCs w:val="20"/>
        </w:rPr>
        <w:t xml:space="preserve">% </w:t>
      </w:r>
      <w:r w:rsidR="00E37E58" w:rsidRPr="000E177D">
        <w:rPr>
          <w:rFonts w:ascii="Arial" w:eastAsia="Times New Roman" w:hAnsi="Arial" w:cs="Arial"/>
          <w:color w:val="000000" w:themeColor="text1"/>
          <w:sz w:val="20"/>
          <w:szCs w:val="20"/>
        </w:rPr>
        <w:t>for</w:t>
      </w:r>
      <w:r w:rsidRPr="000E177D">
        <w:rPr>
          <w:rFonts w:ascii="Arial" w:eastAsia="Times New Roman" w:hAnsi="Arial" w:cs="Arial"/>
          <w:color w:val="000000" w:themeColor="text1"/>
          <w:sz w:val="20"/>
          <w:szCs w:val="20"/>
        </w:rPr>
        <w:t xml:space="preserve"> 202</w:t>
      </w:r>
      <w:r w:rsidR="00087355" w:rsidRPr="000E177D">
        <w:rPr>
          <w:rFonts w:ascii="Arial" w:eastAsia="Times New Roman" w:hAnsi="Arial" w:cs="Arial"/>
          <w:color w:val="000000" w:themeColor="text1"/>
          <w:sz w:val="20"/>
          <w:szCs w:val="20"/>
        </w:rPr>
        <w:t>1</w:t>
      </w:r>
      <w:r w:rsidRPr="000E177D">
        <w:rPr>
          <w:rFonts w:ascii="Arial" w:eastAsia="Times New Roman" w:hAnsi="Arial" w:cs="Arial"/>
          <w:color w:val="000000" w:themeColor="text1"/>
          <w:sz w:val="20"/>
          <w:szCs w:val="20"/>
        </w:rPr>
        <w:t xml:space="preserve"> compared to </w:t>
      </w:r>
      <w:r w:rsidR="00087355" w:rsidRPr="000E177D">
        <w:rPr>
          <w:rFonts w:ascii="Arial" w:eastAsia="Times New Roman" w:hAnsi="Arial" w:cs="Arial"/>
          <w:color w:val="000000" w:themeColor="text1"/>
          <w:sz w:val="20"/>
          <w:szCs w:val="20"/>
        </w:rPr>
        <w:t>40</w:t>
      </w:r>
      <w:r w:rsidRPr="000E177D">
        <w:rPr>
          <w:rFonts w:ascii="Arial" w:eastAsia="Times New Roman" w:hAnsi="Arial" w:cs="Arial"/>
          <w:color w:val="000000" w:themeColor="text1"/>
          <w:sz w:val="20"/>
          <w:szCs w:val="20"/>
        </w:rPr>
        <w:t xml:space="preserve">% </w:t>
      </w:r>
      <w:r w:rsidR="00807B05" w:rsidRPr="000E177D">
        <w:rPr>
          <w:rFonts w:ascii="Arial" w:eastAsia="Times New Roman" w:hAnsi="Arial" w:cs="Arial"/>
          <w:color w:val="000000" w:themeColor="text1"/>
          <w:sz w:val="20"/>
          <w:szCs w:val="20"/>
        </w:rPr>
        <w:t>for</w:t>
      </w:r>
      <w:r w:rsidRPr="000E177D">
        <w:rPr>
          <w:rFonts w:ascii="Arial" w:eastAsia="Times New Roman" w:hAnsi="Arial" w:cs="Arial"/>
          <w:color w:val="000000" w:themeColor="text1"/>
          <w:sz w:val="20"/>
          <w:szCs w:val="20"/>
        </w:rPr>
        <w:t xml:space="preserve"> </w:t>
      </w:r>
      <w:r w:rsidR="006D1E18" w:rsidRPr="000E177D">
        <w:rPr>
          <w:rFonts w:ascii="Arial" w:eastAsia="Times New Roman" w:hAnsi="Arial" w:cs="Arial"/>
          <w:color w:val="000000" w:themeColor="text1"/>
          <w:sz w:val="20"/>
          <w:szCs w:val="20"/>
        </w:rPr>
        <w:t xml:space="preserve">the same period in </w:t>
      </w:r>
      <w:r w:rsidRPr="000E177D">
        <w:rPr>
          <w:rFonts w:ascii="Arial" w:eastAsia="Times New Roman" w:hAnsi="Arial" w:cs="Arial"/>
          <w:color w:val="000000" w:themeColor="text1"/>
          <w:sz w:val="20"/>
          <w:szCs w:val="20"/>
        </w:rPr>
        <w:t>20</w:t>
      </w:r>
      <w:r w:rsidR="00087355" w:rsidRPr="000E177D">
        <w:rPr>
          <w:rFonts w:ascii="Arial" w:eastAsia="Times New Roman" w:hAnsi="Arial" w:cs="Arial"/>
          <w:color w:val="000000" w:themeColor="text1"/>
          <w:sz w:val="20"/>
          <w:szCs w:val="20"/>
        </w:rPr>
        <w:t>20</w:t>
      </w:r>
      <w:r w:rsidR="00A7341F" w:rsidRPr="000E177D">
        <w:rPr>
          <w:rFonts w:ascii="Arial" w:eastAsia="Times New Roman" w:hAnsi="Arial" w:cs="Arial"/>
          <w:color w:val="000000" w:themeColor="text1"/>
          <w:sz w:val="20"/>
          <w:szCs w:val="20"/>
        </w:rPr>
        <w:t xml:space="preserve">. The gross profit rate was negatively impacted 1% </w:t>
      </w:r>
      <w:r w:rsidR="00780EFF" w:rsidRPr="000E177D">
        <w:rPr>
          <w:rFonts w:ascii="Arial" w:eastAsia="Times New Roman" w:hAnsi="Arial" w:cs="Arial"/>
          <w:color w:val="000000" w:themeColor="text1"/>
          <w:sz w:val="20"/>
          <w:szCs w:val="20"/>
        </w:rPr>
        <w:t xml:space="preserve">from the </w:t>
      </w:r>
      <w:r w:rsidR="00D40E5A" w:rsidRPr="000E177D">
        <w:rPr>
          <w:rFonts w:ascii="Arial" w:eastAsia="Times New Roman" w:hAnsi="Arial" w:cs="Arial"/>
          <w:color w:val="000000" w:themeColor="text1"/>
          <w:sz w:val="20"/>
          <w:szCs w:val="20"/>
        </w:rPr>
        <w:t xml:space="preserve">previously mentioned </w:t>
      </w:r>
      <w:r w:rsidR="00780EFF" w:rsidRPr="000E177D">
        <w:rPr>
          <w:rFonts w:ascii="Arial" w:eastAsia="Times New Roman" w:hAnsi="Arial" w:cs="Arial"/>
          <w:color w:val="000000" w:themeColor="text1"/>
          <w:sz w:val="20"/>
          <w:szCs w:val="20"/>
        </w:rPr>
        <w:t xml:space="preserve">customer support the </w:t>
      </w:r>
      <w:r w:rsidR="00780EFF" w:rsidRPr="00444691">
        <w:rPr>
          <w:rFonts w:ascii="Arial" w:eastAsia="Times New Roman" w:hAnsi="Arial" w:cs="Arial"/>
          <w:color w:val="000000" w:themeColor="text1"/>
          <w:sz w:val="20"/>
          <w:szCs w:val="20"/>
        </w:rPr>
        <w:t>Company provided</w:t>
      </w:r>
      <w:r w:rsidR="00260822">
        <w:rPr>
          <w:rFonts w:ascii="Arial" w:eastAsia="Times New Roman" w:hAnsi="Arial" w:cs="Arial"/>
          <w:color w:val="000000" w:themeColor="text1"/>
          <w:sz w:val="20"/>
          <w:szCs w:val="20"/>
        </w:rPr>
        <w:t xml:space="preserve"> in the second quarter</w:t>
      </w:r>
      <w:r w:rsidRPr="00444691">
        <w:rPr>
          <w:rFonts w:ascii="Arial" w:eastAsia="Times New Roman" w:hAnsi="Arial" w:cs="Arial"/>
          <w:color w:val="000000" w:themeColor="text1"/>
          <w:sz w:val="20"/>
          <w:szCs w:val="20"/>
        </w:rPr>
        <w:t>.</w:t>
      </w:r>
    </w:p>
    <w:p w14:paraId="39371F02" w14:textId="23892B6F" w:rsidR="0029196F" w:rsidRPr="006A0165"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6A0165">
        <w:rPr>
          <w:rFonts w:ascii="Arial" w:eastAsia="Times New Roman" w:hAnsi="Arial" w:cs="Arial"/>
          <w:color w:val="000000" w:themeColor="text1"/>
          <w:sz w:val="20"/>
          <w:szCs w:val="20"/>
        </w:rPr>
        <w:t xml:space="preserve">Gross </w:t>
      </w:r>
      <w:r w:rsidR="00404CC2" w:rsidRPr="006A0165">
        <w:rPr>
          <w:rFonts w:ascii="Arial" w:eastAsia="Times New Roman" w:hAnsi="Arial" w:cs="Arial"/>
          <w:color w:val="000000" w:themeColor="text1"/>
          <w:sz w:val="20"/>
          <w:szCs w:val="20"/>
        </w:rPr>
        <w:t>Profit</w:t>
      </w:r>
      <w:r w:rsidRPr="006A0165">
        <w:rPr>
          <w:rFonts w:ascii="Arial" w:eastAsia="Times New Roman" w:hAnsi="Arial" w:cs="Arial"/>
          <w:color w:val="000000" w:themeColor="text1"/>
          <w:sz w:val="20"/>
          <w:szCs w:val="20"/>
        </w:rPr>
        <w:t xml:space="preserve"> increased by $</w:t>
      </w:r>
      <w:r w:rsidR="00F86997" w:rsidRPr="006A0165">
        <w:rPr>
          <w:rFonts w:ascii="Arial" w:eastAsia="Times New Roman" w:hAnsi="Arial" w:cs="Arial"/>
          <w:color w:val="000000" w:themeColor="text1"/>
          <w:sz w:val="20"/>
          <w:szCs w:val="20"/>
        </w:rPr>
        <w:t>12</w:t>
      </w:r>
      <w:r w:rsidR="00265FB6" w:rsidRPr="006A0165">
        <w:rPr>
          <w:rFonts w:ascii="Arial" w:eastAsia="Times New Roman" w:hAnsi="Arial" w:cs="Arial"/>
          <w:color w:val="000000" w:themeColor="text1"/>
          <w:sz w:val="20"/>
          <w:szCs w:val="20"/>
        </w:rPr>
        <w:t>0</w:t>
      </w:r>
      <w:r w:rsidR="00B50253" w:rsidRPr="006A0165">
        <w:rPr>
          <w:rFonts w:ascii="Arial" w:eastAsia="Times New Roman" w:hAnsi="Arial" w:cs="Arial"/>
          <w:color w:val="000000" w:themeColor="text1"/>
          <w:sz w:val="20"/>
          <w:szCs w:val="20"/>
        </w:rPr>
        <w:t>,000</w:t>
      </w:r>
      <w:r w:rsidR="00437576" w:rsidRPr="006A0165">
        <w:rPr>
          <w:rFonts w:ascii="Arial" w:eastAsia="Times New Roman" w:hAnsi="Arial" w:cs="Arial"/>
          <w:color w:val="000000" w:themeColor="text1"/>
          <w:sz w:val="20"/>
          <w:szCs w:val="20"/>
        </w:rPr>
        <w:t>,</w:t>
      </w:r>
      <w:r w:rsidR="00A85C25" w:rsidRPr="006A0165">
        <w:rPr>
          <w:rFonts w:ascii="Arial" w:eastAsia="Times New Roman" w:hAnsi="Arial" w:cs="Arial"/>
          <w:color w:val="000000" w:themeColor="text1"/>
          <w:sz w:val="20"/>
          <w:szCs w:val="20"/>
        </w:rPr>
        <w:t xml:space="preserve"> </w:t>
      </w:r>
      <w:r w:rsidRPr="006A0165">
        <w:rPr>
          <w:rFonts w:ascii="Arial" w:eastAsia="Times New Roman" w:hAnsi="Arial" w:cs="Arial"/>
          <w:color w:val="000000" w:themeColor="text1"/>
          <w:sz w:val="20"/>
          <w:szCs w:val="20"/>
        </w:rPr>
        <w:t xml:space="preserve">or </w:t>
      </w:r>
      <w:r w:rsidR="0058036D" w:rsidRPr="006A0165">
        <w:rPr>
          <w:rFonts w:ascii="Arial" w:eastAsia="Times New Roman" w:hAnsi="Arial" w:cs="Arial"/>
          <w:color w:val="000000" w:themeColor="text1"/>
          <w:sz w:val="20"/>
          <w:szCs w:val="20"/>
        </w:rPr>
        <w:t>5</w:t>
      </w:r>
      <w:r w:rsidRPr="006A0165">
        <w:rPr>
          <w:rFonts w:ascii="Arial" w:eastAsia="Times New Roman" w:hAnsi="Arial" w:cs="Arial"/>
          <w:color w:val="000000" w:themeColor="text1"/>
          <w:sz w:val="20"/>
          <w:szCs w:val="20"/>
        </w:rPr>
        <w:t>%</w:t>
      </w:r>
      <w:r w:rsidR="00437576" w:rsidRPr="006A0165">
        <w:rPr>
          <w:rFonts w:ascii="Arial" w:eastAsia="Times New Roman" w:hAnsi="Arial" w:cs="Arial"/>
          <w:color w:val="000000" w:themeColor="text1"/>
          <w:sz w:val="20"/>
          <w:szCs w:val="20"/>
        </w:rPr>
        <w:t>,</w:t>
      </w:r>
      <w:r w:rsidRPr="006A0165">
        <w:rPr>
          <w:rFonts w:ascii="Arial" w:eastAsia="Times New Roman" w:hAnsi="Arial" w:cs="Arial"/>
          <w:color w:val="000000" w:themeColor="text1"/>
          <w:sz w:val="20"/>
          <w:szCs w:val="20"/>
        </w:rPr>
        <w:t xml:space="preserve"> when compared to </w:t>
      </w:r>
      <w:r w:rsidR="00AD33F5" w:rsidRPr="006A0165">
        <w:rPr>
          <w:rFonts w:ascii="Arial" w:eastAsia="Times New Roman" w:hAnsi="Arial" w:cs="Arial"/>
          <w:color w:val="000000" w:themeColor="text1"/>
          <w:sz w:val="20"/>
          <w:szCs w:val="20"/>
        </w:rPr>
        <w:t xml:space="preserve">the first six months </w:t>
      </w:r>
      <w:r w:rsidR="000D2C7A" w:rsidRPr="006A0165">
        <w:rPr>
          <w:rFonts w:ascii="Arial" w:eastAsia="Times New Roman" w:hAnsi="Arial" w:cs="Arial"/>
          <w:color w:val="000000" w:themeColor="text1"/>
          <w:sz w:val="20"/>
          <w:szCs w:val="20"/>
        </w:rPr>
        <w:t>results</w:t>
      </w:r>
      <w:r w:rsidR="00AD33F5" w:rsidRPr="006A0165">
        <w:rPr>
          <w:rFonts w:ascii="Arial" w:eastAsia="Times New Roman" w:hAnsi="Arial" w:cs="Arial"/>
          <w:color w:val="000000" w:themeColor="text1"/>
          <w:sz w:val="20"/>
          <w:szCs w:val="20"/>
        </w:rPr>
        <w:t xml:space="preserve"> of 2020</w:t>
      </w:r>
      <w:r w:rsidRPr="006A0165">
        <w:rPr>
          <w:rFonts w:ascii="Arial" w:eastAsia="Times New Roman" w:hAnsi="Arial" w:cs="Arial"/>
          <w:color w:val="000000" w:themeColor="text1"/>
          <w:sz w:val="20"/>
          <w:szCs w:val="20"/>
        </w:rPr>
        <w:t xml:space="preserve"> d</w:t>
      </w:r>
      <w:r w:rsidR="00E41B35" w:rsidRPr="006A0165">
        <w:rPr>
          <w:rFonts w:ascii="Arial" w:eastAsia="Times New Roman" w:hAnsi="Arial" w:cs="Arial"/>
          <w:color w:val="000000" w:themeColor="text1"/>
          <w:sz w:val="20"/>
          <w:szCs w:val="20"/>
        </w:rPr>
        <w:t>u</w:t>
      </w:r>
      <w:r w:rsidRPr="006A0165">
        <w:rPr>
          <w:rFonts w:ascii="Arial" w:eastAsia="Times New Roman" w:hAnsi="Arial" w:cs="Arial"/>
          <w:color w:val="000000" w:themeColor="text1"/>
          <w:sz w:val="20"/>
          <w:szCs w:val="20"/>
        </w:rPr>
        <w:t xml:space="preserve">e to </w:t>
      </w:r>
      <w:r w:rsidR="00AA05F9" w:rsidRPr="006A0165">
        <w:rPr>
          <w:rFonts w:ascii="Arial" w:eastAsia="Times New Roman" w:hAnsi="Arial" w:cs="Arial"/>
          <w:color w:val="000000" w:themeColor="text1"/>
          <w:sz w:val="20"/>
          <w:szCs w:val="20"/>
        </w:rPr>
        <w:t xml:space="preserve">the increased </w:t>
      </w:r>
      <w:r w:rsidR="00390530" w:rsidRPr="006A0165">
        <w:rPr>
          <w:rFonts w:ascii="Arial" w:eastAsia="Times New Roman" w:hAnsi="Arial" w:cs="Arial"/>
          <w:color w:val="000000" w:themeColor="text1"/>
          <w:sz w:val="20"/>
          <w:szCs w:val="20"/>
        </w:rPr>
        <w:t>sales volume</w:t>
      </w:r>
      <w:r w:rsidR="00115BF0" w:rsidRPr="006A0165">
        <w:rPr>
          <w:rFonts w:ascii="Arial" w:eastAsia="Times New Roman" w:hAnsi="Arial" w:cs="Arial"/>
          <w:color w:val="000000" w:themeColor="text1"/>
          <w:sz w:val="20"/>
          <w:szCs w:val="20"/>
        </w:rPr>
        <w:t>.</w:t>
      </w:r>
    </w:p>
    <w:p w14:paraId="1F01463C" w14:textId="50D26708" w:rsidR="0029196F" w:rsidRPr="00CE0EF0"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6A0165">
        <w:rPr>
          <w:rFonts w:ascii="Arial" w:eastAsia="Times New Roman" w:hAnsi="Arial" w:cs="Arial"/>
          <w:color w:val="000000" w:themeColor="text1"/>
          <w:sz w:val="20"/>
          <w:szCs w:val="20"/>
        </w:rPr>
        <w:t xml:space="preserve">SG&amp;A </w:t>
      </w:r>
      <w:r w:rsidR="00444691" w:rsidRPr="006A0165">
        <w:rPr>
          <w:rFonts w:ascii="Arial" w:eastAsia="Times New Roman" w:hAnsi="Arial" w:cs="Arial"/>
          <w:color w:val="000000" w:themeColor="text1"/>
          <w:sz w:val="20"/>
          <w:szCs w:val="20"/>
        </w:rPr>
        <w:t>in</w:t>
      </w:r>
      <w:r w:rsidRPr="006A0165">
        <w:rPr>
          <w:rFonts w:ascii="Arial" w:eastAsia="Times New Roman" w:hAnsi="Arial" w:cs="Arial"/>
          <w:color w:val="000000" w:themeColor="text1"/>
          <w:sz w:val="20"/>
          <w:szCs w:val="20"/>
        </w:rPr>
        <w:t>creased by $</w:t>
      </w:r>
      <w:r w:rsidR="00B93058" w:rsidRPr="006A0165">
        <w:rPr>
          <w:rFonts w:ascii="Arial" w:eastAsia="Times New Roman" w:hAnsi="Arial" w:cs="Arial"/>
          <w:color w:val="000000" w:themeColor="text1"/>
          <w:sz w:val="20"/>
          <w:szCs w:val="20"/>
        </w:rPr>
        <w:t>541</w:t>
      </w:r>
      <w:r w:rsidR="0037662C" w:rsidRPr="006A0165">
        <w:rPr>
          <w:rFonts w:ascii="Arial" w:eastAsia="Times New Roman" w:hAnsi="Arial" w:cs="Arial"/>
          <w:color w:val="000000" w:themeColor="text1"/>
          <w:sz w:val="20"/>
          <w:szCs w:val="20"/>
        </w:rPr>
        <w:t>,000</w:t>
      </w:r>
      <w:r w:rsidR="00F60657" w:rsidRPr="006A0165">
        <w:rPr>
          <w:rFonts w:ascii="Arial" w:eastAsia="Times New Roman" w:hAnsi="Arial" w:cs="Arial"/>
          <w:color w:val="000000" w:themeColor="text1"/>
          <w:sz w:val="20"/>
          <w:szCs w:val="20"/>
        </w:rPr>
        <w:t>,</w:t>
      </w:r>
      <w:r w:rsidRPr="006A0165">
        <w:rPr>
          <w:rFonts w:ascii="Arial" w:eastAsia="Times New Roman" w:hAnsi="Arial" w:cs="Arial"/>
          <w:color w:val="000000" w:themeColor="text1"/>
          <w:sz w:val="20"/>
          <w:szCs w:val="20"/>
        </w:rPr>
        <w:t xml:space="preserve"> or </w:t>
      </w:r>
      <w:r w:rsidR="00B93058" w:rsidRPr="006A0165">
        <w:rPr>
          <w:rFonts w:ascii="Arial" w:eastAsia="Times New Roman" w:hAnsi="Arial" w:cs="Arial"/>
          <w:color w:val="000000" w:themeColor="text1"/>
          <w:sz w:val="20"/>
          <w:szCs w:val="20"/>
        </w:rPr>
        <w:t>31</w:t>
      </w:r>
      <w:r w:rsidRPr="006A0165">
        <w:rPr>
          <w:rFonts w:ascii="Arial" w:eastAsia="Times New Roman" w:hAnsi="Arial" w:cs="Arial"/>
          <w:color w:val="000000" w:themeColor="text1"/>
          <w:sz w:val="20"/>
          <w:szCs w:val="20"/>
        </w:rPr>
        <w:t>%</w:t>
      </w:r>
      <w:r w:rsidR="00E35A55" w:rsidRPr="006A0165">
        <w:rPr>
          <w:rFonts w:ascii="Arial" w:eastAsia="Times New Roman" w:hAnsi="Arial" w:cs="Arial"/>
          <w:color w:val="000000" w:themeColor="text1"/>
          <w:sz w:val="20"/>
          <w:szCs w:val="20"/>
        </w:rPr>
        <w:t>,</w:t>
      </w:r>
      <w:r w:rsidRPr="006A0165">
        <w:rPr>
          <w:rFonts w:ascii="Arial" w:eastAsia="Times New Roman" w:hAnsi="Arial" w:cs="Arial"/>
          <w:color w:val="000000" w:themeColor="text1"/>
          <w:sz w:val="20"/>
          <w:szCs w:val="20"/>
        </w:rPr>
        <w:t xml:space="preserve"> mostly from </w:t>
      </w:r>
      <w:r w:rsidR="002463D6" w:rsidRPr="006A0165">
        <w:rPr>
          <w:rFonts w:ascii="Arial" w:eastAsia="Times New Roman" w:hAnsi="Arial" w:cs="Arial"/>
          <w:color w:val="000000" w:themeColor="text1"/>
          <w:sz w:val="20"/>
          <w:szCs w:val="20"/>
        </w:rPr>
        <w:t>advertising to increase the penetration in the direct-to-consumer market, personnel related expense</w:t>
      </w:r>
      <w:r w:rsidR="00595FC6" w:rsidRPr="006A0165">
        <w:rPr>
          <w:rFonts w:ascii="Arial" w:eastAsia="Times New Roman" w:hAnsi="Arial" w:cs="Arial"/>
          <w:color w:val="000000" w:themeColor="text1"/>
          <w:sz w:val="20"/>
          <w:szCs w:val="20"/>
        </w:rPr>
        <w:t>,</w:t>
      </w:r>
      <w:r w:rsidR="002463D6" w:rsidRPr="006A0165">
        <w:rPr>
          <w:rFonts w:ascii="Arial" w:eastAsia="Times New Roman" w:hAnsi="Arial" w:cs="Arial"/>
          <w:color w:val="000000" w:themeColor="text1"/>
          <w:sz w:val="20"/>
          <w:szCs w:val="20"/>
        </w:rPr>
        <w:t xml:space="preserve"> sales commissions</w:t>
      </w:r>
      <w:r w:rsidR="00595FC6" w:rsidRPr="006A0165">
        <w:rPr>
          <w:rFonts w:ascii="Arial" w:eastAsia="Times New Roman" w:hAnsi="Arial" w:cs="Arial"/>
          <w:color w:val="000000" w:themeColor="text1"/>
          <w:sz w:val="20"/>
          <w:szCs w:val="20"/>
        </w:rPr>
        <w:t>,</w:t>
      </w:r>
      <w:r w:rsidR="00E67980" w:rsidRPr="006A0165">
        <w:rPr>
          <w:rFonts w:ascii="Arial" w:eastAsia="Times New Roman" w:hAnsi="Arial" w:cs="Arial"/>
          <w:color w:val="000000" w:themeColor="text1"/>
          <w:sz w:val="20"/>
          <w:szCs w:val="20"/>
        </w:rPr>
        <w:t xml:space="preserve"> increase in insurance premiums</w:t>
      </w:r>
      <w:r w:rsidR="00EF6447" w:rsidRPr="006A0165">
        <w:rPr>
          <w:rFonts w:ascii="Arial" w:eastAsia="Times New Roman" w:hAnsi="Arial" w:cs="Arial"/>
          <w:color w:val="000000" w:themeColor="text1"/>
          <w:sz w:val="20"/>
          <w:szCs w:val="20"/>
        </w:rPr>
        <w:t xml:space="preserve"> related to market conditions,</w:t>
      </w:r>
      <w:r w:rsidR="00874AB8" w:rsidRPr="006A0165">
        <w:rPr>
          <w:rFonts w:ascii="Arial" w:eastAsia="Times New Roman" w:hAnsi="Arial" w:cs="Arial"/>
          <w:color w:val="000000" w:themeColor="text1"/>
          <w:sz w:val="20"/>
          <w:szCs w:val="20"/>
        </w:rPr>
        <w:t xml:space="preserve"> customer charges related to supply chain</w:t>
      </w:r>
      <w:r w:rsidR="006A0165" w:rsidRPr="006A0165">
        <w:rPr>
          <w:rFonts w:ascii="Arial" w:eastAsia="Times New Roman" w:hAnsi="Arial" w:cs="Arial"/>
          <w:color w:val="000000" w:themeColor="text1"/>
          <w:sz w:val="20"/>
          <w:szCs w:val="20"/>
        </w:rPr>
        <w:t xml:space="preserve"> issues, and</w:t>
      </w:r>
      <w:r w:rsidR="00595FC6" w:rsidRPr="006A0165">
        <w:rPr>
          <w:rFonts w:ascii="Arial" w:eastAsia="Times New Roman" w:hAnsi="Arial" w:cs="Arial"/>
          <w:color w:val="000000" w:themeColor="text1"/>
          <w:sz w:val="20"/>
          <w:szCs w:val="20"/>
        </w:rPr>
        <w:t xml:space="preserve"> </w:t>
      </w:r>
      <w:r w:rsidR="00595FC6" w:rsidRPr="00CE0EF0">
        <w:rPr>
          <w:rFonts w:ascii="Arial" w:eastAsia="Times New Roman" w:hAnsi="Arial" w:cs="Arial"/>
          <w:color w:val="000000" w:themeColor="text1"/>
          <w:sz w:val="20"/>
          <w:szCs w:val="20"/>
        </w:rPr>
        <w:t>research and development costs</w:t>
      </w:r>
      <w:r w:rsidR="00595FC6" w:rsidRPr="00CE0EF0">
        <w:t xml:space="preserve"> </w:t>
      </w:r>
      <w:r w:rsidR="00595FC6" w:rsidRPr="00CE0EF0">
        <w:rPr>
          <w:rFonts w:ascii="Arial" w:eastAsia="Times New Roman" w:hAnsi="Arial" w:cs="Arial"/>
          <w:color w:val="000000" w:themeColor="text1"/>
          <w:sz w:val="20"/>
          <w:szCs w:val="20"/>
        </w:rPr>
        <w:t>for new product introductions</w:t>
      </w:r>
      <w:r w:rsidR="00F03E16">
        <w:rPr>
          <w:rFonts w:ascii="Arial" w:eastAsia="Times New Roman" w:hAnsi="Arial" w:cs="Arial"/>
          <w:color w:val="000000" w:themeColor="text1"/>
          <w:sz w:val="20"/>
          <w:szCs w:val="20"/>
        </w:rPr>
        <w:t>.</w:t>
      </w:r>
    </w:p>
    <w:p w14:paraId="77AA243C" w14:textId="4E7CE15E" w:rsidR="0029196F" w:rsidRPr="008562DA"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CE0EF0">
        <w:rPr>
          <w:rFonts w:ascii="Arial" w:eastAsia="Times New Roman" w:hAnsi="Arial" w:cs="Arial"/>
          <w:color w:val="000000" w:themeColor="text1"/>
          <w:sz w:val="20"/>
          <w:szCs w:val="20"/>
        </w:rPr>
        <w:t>Net Income was $</w:t>
      </w:r>
      <w:r w:rsidR="0035454A" w:rsidRPr="00CE0EF0">
        <w:rPr>
          <w:rFonts w:ascii="Arial" w:eastAsia="Times New Roman" w:hAnsi="Arial" w:cs="Arial"/>
          <w:color w:val="000000" w:themeColor="text1"/>
          <w:sz w:val="20"/>
          <w:szCs w:val="20"/>
        </w:rPr>
        <w:t>811</w:t>
      </w:r>
      <w:r w:rsidR="0037662C" w:rsidRPr="00CE0EF0">
        <w:rPr>
          <w:rFonts w:ascii="Arial" w:eastAsia="Times New Roman" w:hAnsi="Arial" w:cs="Arial"/>
          <w:color w:val="000000" w:themeColor="text1"/>
          <w:sz w:val="20"/>
          <w:szCs w:val="20"/>
        </w:rPr>
        <w:t>,000</w:t>
      </w:r>
      <w:r w:rsidR="004E53E9" w:rsidRPr="00CE0EF0">
        <w:rPr>
          <w:rFonts w:ascii="Arial" w:eastAsia="Times New Roman" w:hAnsi="Arial" w:cs="Arial"/>
          <w:color w:val="000000" w:themeColor="text1"/>
          <w:sz w:val="20"/>
          <w:szCs w:val="20"/>
        </w:rPr>
        <w:t>,</w:t>
      </w:r>
      <w:r w:rsidR="00FB31D1" w:rsidRPr="00CE0EF0">
        <w:rPr>
          <w:rFonts w:ascii="Arial" w:eastAsia="Times New Roman" w:hAnsi="Arial" w:cs="Arial"/>
          <w:color w:val="000000" w:themeColor="text1"/>
          <w:sz w:val="20"/>
          <w:szCs w:val="20"/>
        </w:rPr>
        <w:t xml:space="preserve"> </w:t>
      </w:r>
      <w:r w:rsidRPr="00CE0EF0">
        <w:rPr>
          <w:rFonts w:ascii="Arial" w:eastAsia="Times New Roman" w:hAnsi="Arial" w:cs="Arial"/>
          <w:color w:val="000000" w:themeColor="text1"/>
          <w:sz w:val="20"/>
          <w:szCs w:val="20"/>
        </w:rPr>
        <w:t xml:space="preserve">or </w:t>
      </w:r>
      <w:r w:rsidR="0037662C" w:rsidRPr="00CE0EF0">
        <w:rPr>
          <w:rFonts w:ascii="Arial" w:eastAsia="Times New Roman" w:hAnsi="Arial" w:cs="Arial"/>
          <w:color w:val="000000" w:themeColor="text1"/>
          <w:sz w:val="20"/>
          <w:szCs w:val="20"/>
        </w:rPr>
        <w:t>1</w:t>
      </w:r>
      <w:r w:rsidR="0035454A" w:rsidRPr="00CE0EF0">
        <w:rPr>
          <w:rFonts w:ascii="Arial" w:eastAsia="Times New Roman" w:hAnsi="Arial" w:cs="Arial"/>
          <w:color w:val="000000" w:themeColor="text1"/>
          <w:sz w:val="20"/>
          <w:szCs w:val="20"/>
        </w:rPr>
        <w:t>3</w:t>
      </w:r>
      <w:r w:rsidRPr="00CE0EF0">
        <w:rPr>
          <w:rFonts w:ascii="Arial" w:eastAsia="Times New Roman" w:hAnsi="Arial" w:cs="Arial"/>
          <w:color w:val="000000" w:themeColor="text1"/>
          <w:sz w:val="20"/>
          <w:szCs w:val="20"/>
        </w:rPr>
        <w:t>% of net sales</w:t>
      </w:r>
      <w:r w:rsidR="004E53E9" w:rsidRPr="00CE0EF0">
        <w:rPr>
          <w:rFonts w:ascii="Arial" w:eastAsia="Times New Roman" w:hAnsi="Arial" w:cs="Arial"/>
          <w:color w:val="000000" w:themeColor="text1"/>
          <w:sz w:val="20"/>
          <w:szCs w:val="20"/>
        </w:rPr>
        <w:t>, an improvement of $</w:t>
      </w:r>
      <w:r w:rsidR="00DE1138" w:rsidRPr="00CE0EF0">
        <w:rPr>
          <w:rFonts w:ascii="Arial" w:eastAsia="Times New Roman" w:hAnsi="Arial" w:cs="Arial"/>
          <w:color w:val="000000" w:themeColor="text1"/>
          <w:sz w:val="20"/>
          <w:szCs w:val="20"/>
        </w:rPr>
        <w:t>238</w:t>
      </w:r>
      <w:r w:rsidR="004E53E9" w:rsidRPr="00CE0EF0">
        <w:rPr>
          <w:rFonts w:ascii="Arial" w:eastAsia="Times New Roman" w:hAnsi="Arial" w:cs="Arial"/>
          <w:color w:val="000000" w:themeColor="text1"/>
          <w:sz w:val="20"/>
          <w:szCs w:val="20"/>
        </w:rPr>
        <w:t>,000</w:t>
      </w:r>
      <w:r w:rsidR="003C4F5B" w:rsidRPr="00CE0EF0">
        <w:rPr>
          <w:rFonts w:ascii="Arial" w:eastAsia="Times New Roman" w:hAnsi="Arial" w:cs="Arial"/>
          <w:color w:val="000000" w:themeColor="text1"/>
          <w:sz w:val="20"/>
          <w:szCs w:val="20"/>
        </w:rPr>
        <w:t xml:space="preserve"> over </w:t>
      </w:r>
      <w:r w:rsidR="00DE1138" w:rsidRPr="00CE0EF0">
        <w:rPr>
          <w:rFonts w:ascii="Arial" w:eastAsia="Times New Roman" w:hAnsi="Arial" w:cs="Arial"/>
          <w:color w:val="000000" w:themeColor="text1"/>
          <w:sz w:val="20"/>
          <w:szCs w:val="20"/>
        </w:rPr>
        <w:t>net income</w:t>
      </w:r>
      <w:r w:rsidRPr="00CE0EF0">
        <w:rPr>
          <w:rFonts w:ascii="Arial" w:eastAsia="Times New Roman" w:hAnsi="Arial" w:cs="Arial"/>
          <w:color w:val="000000" w:themeColor="text1"/>
          <w:sz w:val="20"/>
          <w:szCs w:val="20"/>
        </w:rPr>
        <w:t xml:space="preserve"> of $</w:t>
      </w:r>
      <w:r w:rsidR="0019572C" w:rsidRPr="00CE0EF0">
        <w:rPr>
          <w:rFonts w:ascii="Arial" w:eastAsia="Times New Roman" w:hAnsi="Arial" w:cs="Arial"/>
          <w:color w:val="000000" w:themeColor="text1"/>
          <w:sz w:val="20"/>
          <w:szCs w:val="20"/>
        </w:rPr>
        <w:t>573</w:t>
      </w:r>
      <w:r w:rsidR="0037662C" w:rsidRPr="00CE0EF0">
        <w:rPr>
          <w:rFonts w:ascii="Arial" w:eastAsia="Times New Roman" w:hAnsi="Arial" w:cs="Arial"/>
          <w:color w:val="000000" w:themeColor="text1"/>
          <w:sz w:val="20"/>
          <w:szCs w:val="20"/>
        </w:rPr>
        <w:t>,000</w:t>
      </w:r>
      <w:r w:rsidRPr="00CE0EF0">
        <w:rPr>
          <w:rFonts w:ascii="Arial" w:eastAsia="Times New Roman" w:hAnsi="Arial" w:cs="Arial"/>
          <w:color w:val="000000" w:themeColor="text1"/>
          <w:sz w:val="20"/>
          <w:szCs w:val="20"/>
        </w:rPr>
        <w:t xml:space="preserve"> </w:t>
      </w:r>
      <w:r w:rsidR="00513880" w:rsidRPr="00CE0EF0">
        <w:rPr>
          <w:rFonts w:ascii="Arial" w:eastAsia="Times New Roman" w:hAnsi="Arial" w:cs="Arial"/>
          <w:color w:val="000000" w:themeColor="text1"/>
          <w:sz w:val="20"/>
          <w:szCs w:val="20"/>
        </w:rPr>
        <w:t xml:space="preserve">in </w:t>
      </w:r>
      <w:r w:rsidR="0019572C" w:rsidRPr="00CE0EF0">
        <w:rPr>
          <w:rFonts w:ascii="Arial" w:eastAsia="Times New Roman" w:hAnsi="Arial" w:cs="Arial"/>
          <w:color w:val="000000" w:themeColor="text1"/>
          <w:sz w:val="20"/>
          <w:szCs w:val="20"/>
        </w:rPr>
        <w:t xml:space="preserve">the first half of 2020. The 2021 net income </w:t>
      </w:r>
      <w:r w:rsidR="00AE40EF" w:rsidRPr="00CE0EF0">
        <w:rPr>
          <w:rFonts w:ascii="Arial" w:eastAsia="Times New Roman" w:hAnsi="Arial" w:cs="Arial"/>
          <w:color w:val="000000" w:themeColor="text1"/>
          <w:sz w:val="20"/>
          <w:szCs w:val="20"/>
        </w:rPr>
        <w:t xml:space="preserve">was </w:t>
      </w:r>
      <w:r w:rsidR="00EE5651">
        <w:rPr>
          <w:rFonts w:ascii="Arial" w:eastAsia="Times New Roman" w:hAnsi="Arial" w:cs="Arial"/>
          <w:color w:val="000000" w:themeColor="text1"/>
          <w:sz w:val="20"/>
          <w:szCs w:val="20"/>
        </w:rPr>
        <w:t>enhanced</w:t>
      </w:r>
      <w:r w:rsidR="00AE40EF" w:rsidRPr="00CE0EF0">
        <w:rPr>
          <w:rFonts w:ascii="Arial" w:eastAsia="Times New Roman" w:hAnsi="Arial" w:cs="Arial"/>
          <w:color w:val="000000" w:themeColor="text1"/>
          <w:sz w:val="20"/>
          <w:szCs w:val="20"/>
        </w:rPr>
        <w:t xml:space="preserve"> by a $625,000</w:t>
      </w:r>
      <w:r w:rsidR="00CE0EF0" w:rsidRPr="00CE0EF0">
        <w:rPr>
          <w:rFonts w:ascii="Arial" w:eastAsia="Times New Roman" w:hAnsi="Arial" w:cs="Arial"/>
          <w:color w:val="000000" w:themeColor="text1"/>
          <w:sz w:val="20"/>
          <w:szCs w:val="20"/>
        </w:rPr>
        <w:t xml:space="preserve"> gain from </w:t>
      </w:r>
      <w:r w:rsidR="00CE0EF0" w:rsidRPr="008562DA">
        <w:rPr>
          <w:rFonts w:ascii="Arial" w:eastAsia="Times New Roman" w:hAnsi="Arial" w:cs="Arial"/>
          <w:color w:val="000000" w:themeColor="text1"/>
          <w:sz w:val="20"/>
          <w:szCs w:val="20"/>
        </w:rPr>
        <w:t xml:space="preserve">PPP </w:t>
      </w:r>
      <w:r w:rsidR="00022EC4">
        <w:rPr>
          <w:rFonts w:ascii="Arial" w:eastAsia="Times New Roman" w:hAnsi="Arial" w:cs="Arial"/>
          <w:color w:val="000000" w:themeColor="text1"/>
          <w:sz w:val="20"/>
          <w:szCs w:val="20"/>
        </w:rPr>
        <w:t>Loan</w:t>
      </w:r>
      <w:r w:rsidR="00CE0EF0" w:rsidRPr="008562DA">
        <w:rPr>
          <w:rFonts w:ascii="Arial" w:eastAsia="Times New Roman" w:hAnsi="Arial" w:cs="Arial"/>
          <w:color w:val="000000" w:themeColor="text1"/>
          <w:sz w:val="20"/>
          <w:szCs w:val="20"/>
        </w:rPr>
        <w:t xml:space="preserve"> forgiveness</w:t>
      </w:r>
      <w:r w:rsidR="00513880" w:rsidRPr="008562DA">
        <w:rPr>
          <w:rFonts w:ascii="Arial" w:eastAsia="Times New Roman" w:hAnsi="Arial" w:cs="Arial"/>
          <w:color w:val="000000" w:themeColor="text1"/>
          <w:sz w:val="20"/>
          <w:szCs w:val="20"/>
        </w:rPr>
        <w:t>.</w:t>
      </w:r>
      <w:r w:rsidRPr="008562DA">
        <w:rPr>
          <w:rFonts w:ascii="Arial" w:eastAsia="Times New Roman" w:hAnsi="Arial" w:cs="Arial"/>
          <w:color w:val="000000" w:themeColor="text1"/>
          <w:sz w:val="20"/>
          <w:szCs w:val="20"/>
        </w:rPr>
        <w:t xml:space="preserve"> </w:t>
      </w:r>
    </w:p>
    <w:p w14:paraId="1AB353D1" w14:textId="23FE3ED4" w:rsidR="007F3F81" w:rsidRPr="008562DA" w:rsidRDefault="006B45A2" w:rsidP="002A5A92">
      <w:pPr>
        <w:numPr>
          <w:ilvl w:val="0"/>
          <w:numId w:val="6"/>
        </w:numPr>
        <w:spacing w:after="75" w:line="276" w:lineRule="auto"/>
        <w:ind w:left="360"/>
        <w:rPr>
          <w:rFonts w:ascii="Arial" w:eastAsia="Times New Roman" w:hAnsi="Arial" w:cs="Arial"/>
          <w:color w:val="000000" w:themeColor="text1"/>
          <w:sz w:val="20"/>
          <w:szCs w:val="20"/>
        </w:rPr>
      </w:pPr>
      <w:r w:rsidRPr="008562DA">
        <w:rPr>
          <w:rFonts w:ascii="Arial" w:eastAsia="Times New Roman" w:hAnsi="Arial" w:cs="Arial"/>
          <w:color w:val="000000" w:themeColor="text1"/>
          <w:sz w:val="20"/>
          <w:szCs w:val="20"/>
        </w:rPr>
        <w:t xml:space="preserve">Adjusted EBITDA for the </w:t>
      </w:r>
      <w:r w:rsidR="00BE7602" w:rsidRPr="008562DA">
        <w:rPr>
          <w:rFonts w:ascii="Arial" w:eastAsia="Times New Roman" w:hAnsi="Arial" w:cs="Arial"/>
          <w:color w:val="000000" w:themeColor="text1"/>
          <w:sz w:val="20"/>
          <w:szCs w:val="20"/>
        </w:rPr>
        <w:t>first six months</w:t>
      </w:r>
      <w:r w:rsidR="00003994">
        <w:rPr>
          <w:rFonts w:ascii="Arial" w:eastAsia="Times New Roman" w:hAnsi="Arial" w:cs="Arial"/>
          <w:color w:val="000000" w:themeColor="text1"/>
          <w:sz w:val="20"/>
          <w:szCs w:val="20"/>
        </w:rPr>
        <w:t>,</w:t>
      </w:r>
      <w:r w:rsidR="00003994" w:rsidRPr="00003994">
        <w:t xml:space="preserve"> </w:t>
      </w:r>
      <w:r w:rsidR="00003994" w:rsidRPr="00003994">
        <w:rPr>
          <w:rFonts w:ascii="Arial" w:eastAsia="Times New Roman" w:hAnsi="Arial" w:cs="Arial"/>
          <w:color w:val="000000" w:themeColor="text1"/>
          <w:sz w:val="20"/>
          <w:szCs w:val="20"/>
        </w:rPr>
        <w:t xml:space="preserve">which excludes the $625,000 gain from PPP </w:t>
      </w:r>
      <w:r w:rsidR="00022EC4">
        <w:rPr>
          <w:rFonts w:ascii="Arial" w:eastAsia="Times New Roman" w:hAnsi="Arial" w:cs="Arial"/>
          <w:color w:val="000000" w:themeColor="text1"/>
          <w:sz w:val="20"/>
          <w:szCs w:val="20"/>
        </w:rPr>
        <w:t>Loan</w:t>
      </w:r>
      <w:r w:rsidR="00003994" w:rsidRPr="00003994">
        <w:rPr>
          <w:rFonts w:ascii="Arial" w:eastAsia="Times New Roman" w:hAnsi="Arial" w:cs="Arial"/>
          <w:color w:val="000000" w:themeColor="text1"/>
          <w:sz w:val="20"/>
          <w:szCs w:val="20"/>
        </w:rPr>
        <w:t xml:space="preserve"> forgiveness</w:t>
      </w:r>
      <w:r w:rsidR="003516CA">
        <w:rPr>
          <w:rFonts w:ascii="Arial" w:eastAsia="Times New Roman" w:hAnsi="Arial" w:cs="Arial"/>
          <w:color w:val="000000" w:themeColor="text1"/>
          <w:sz w:val="20"/>
          <w:szCs w:val="20"/>
        </w:rPr>
        <w:t>,</w:t>
      </w:r>
      <w:r w:rsidR="00761336" w:rsidRPr="008562DA">
        <w:rPr>
          <w:rFonts w:ascii="Arial" w:eastAsia="Times New Roman" w:hAnsi="Arial" w:cs="Arial"/>
          <w:color w:val="000000" w:themeColor="text1"/>
          <w:sz w:val="20"/>
          <w:szCs w:val="20"/>
        </w:rPr>
        <w:t xml:space="preserve"> </w:t>
      </w:r>
      <w:r w:rsidRPr="008562DA">
        <w:rPr>
          <w:rFonts w:ascii="Arial" w:eastAsia="Times New Roman" w:hAnsi="Arial" w:cs="Arial"/>
          <w:color w:val="000000" w:themeColor="text1"/>
          <w:sz w:val="20"/>
          <w:szCs w:val="20"/>
        </w:rPr>
        <w:t>was $</w:t>
      </w:r>
      <w:r w:rsidR="00BC05A3" w:rsidRPr="008562DA">
        <w:rPr>
          <w:rFonts w:ascii="Arial" w:eastAsia="Times New Roman" w:hAnsi="Arial" w:cs="Arial"/>
          <w:color w:val="000000" w:themeColor="text1"/>
          <w:sz w:val="20"/>
          <w:szCs w:val="20"/>
        </w:rPr>
        <w:t>559</w:t>
      </w:r>
      <w:r w:rsidRPr="008562DA">
        <w:rPr>
          <w:rFonts w:ascii="Arial" w:eastAsia="Times New Roman" w:hAnsi="Arial" w:cs="Arial"/>
          <w:color w:val="000000" w:themeColor="text1"/>
          <w:sz w:val="20"/>
          <w:szCs w:val="20"/>
        </w:rPr>
        <w:t xml:space="preserve">,000 </w:t>
      </w:r>
      <w:r w:rsidR="00BC05A3" w:rsidRPr="008562DA">
        <w:rPr>
          <w:rFonts w:ascii="Arial" w:eastAsia="Times New Roman" w:hAnsi="Arial" w:cs="Arial"/>
          <w:color w:val="000000" w:themeColor="text1"/>
          <w:sz w:val="20"/>
          <w:szCs w:val="20"/>
        </w:rPr>
        <w:t>compared to $925,000 for the same period in 2020</w:t>
      </w:r>
      <w:r w:rsidR="00DC24B0" w:rsidRPr="008562DA">
        <w:rPr>
          <w:rFonts w:ascii="Arial" w:eastAsia="Times New Roman" w:hAnsi="Arial" w:cs="Arial"/>
          <w:color w:val="000000" w:themeColor="text1"/>
          <w:sz w:val="20"/>
          <w:szCs w:val="20"/>
        </w:rPr>
        <w:t>.</w:t>
      </w:r>
    </w:p>
    <w:p w14:paraId="4C5E17E8" w14:textId="77777777" w:rsidR="007F3F81" w:rsidRPr="00C46A47" w:rsidRDefault="007F3F81" w:rsidP="007F3F81">
      <w:pPr>
        <w:spacing w:after="75" w:line="276" w:lineRule="auto"/>
        <w:rPr>
          <w:rFonts w:ascii="Arial" w:eastAsia="Times New Roman" w:hAnsi="Arial" w:cs="Arial"/>
          <w:color w:val="000000" w:themeColor="text1"/>
          <w:sz w:val="20"/>
          <w:szCs w:val="20"/>
          <w:highlight w:val="yellow"/>
        </w:rPr>
      </w:pPr>
    </w:p>
    <w:p w14:paraId="2727A98C" w14:textId="2F91DDE8" w:rsidR="000669E9" w:rsidRPr="002D7255" w:rsidRDefault="000669E9" w:rsidP="00FC0C3F">
      <w:pPr>
        <w:spacing w:after="0" w:line="276" w:lineRule="auto"/>
        <w:rPr>
          <w:rFonts w:ascii="Arial" w:eastAsia="Times New Roman" w:hAnsi="Arial" w:cs="Arial"/>
          <w:b/>
          <w:bCs/>
          <w:color w:val="000000" w:themeColor="text1"/>
          <w:sz w:val="20"/>
          <w:szCs w:val="20"/>
          <w:u w:val="single"/>
        </w:rPr>
      </w:pPr>
      <w:r w:rsidRPr="002D7255">
        <w:rPr>
          <w:rFonts w:ascii="Arial" w:eastAsia="Times New Roman" w:hAnsi="Arial" w:cs="Arial"/>
          <w:b/>
          <w:bCs/>
          <w:color w:val="000000" w:themeColor="text1"/>
          <w:sz w:val="20"/>
          <w:szCs w:val="20"/>
          <w:u w:val="single"/>
        </w:rPr>
        <w:t>Conference Call</w:t>
      </w:r>
    </w:p>
    <w:p w14:paraId="09FAC748" w14:textId="77777777" w:rsidR="00C07544" w:rsidRPr="002D7255" w:rsidRDefault="00C07544" w:rsidP="00FC0C3F">
      <w:pPr>
        <w:spacing w:after="0" w:line="276" w:lineRule="auto"/>
        <w:rPr>
          <w:rFonts w:ascii="Arial" w:eastAsia="Times New Roman" w:hAnsi="Arial" w:cs="Arial"/>
          <w:color w:val="000000" w:themeColor="text1"/>
          <w:sz w:val="20"/>
          <w:szCs w:val="20"/>
        </w:rPr>
      </w:pPr>
    </w:p>
    <w:p w14:paraId="7069CC8E" w14:textId="6B184C8C" w:rsidR="00F44ADA" w:rsidRPr="002D7255" w:rsidRDefault="000669E9" w:rsidP="00FC0C3F">
      <w:pPr>
        <w:pStyle w:val="NormalWeb"/>
        <w:spacing w:after="0" w:line="276" w:lineRule="auto"/>
        <w:rPr>
          <w:rFonts w:ascii="Arial" w:eastAsia="Times New Roman" w:hAnsi="Arial" w:cs="Arial"/>
          <w:color w:val="000000" w:themeColor="text1"/>
          <w:sz w:val="20"/>
          <w:szCs w:val="20"/>
        </w:rPr>
      </w:pPr>
      <w:r w:rsidRPr="002D7255">
        <w:rPr>
          <w:rFonts w:ascii="Arial" w:eastAsia="Times New Roman" w:hAnsi="Arial" w:cs="Arial"/>
          <w:color w:val="000000" w:themeColor="text1"/>
          <w:sz w:val="20"/>
          <w:szCs w:val="20"/>
        </w:rPr>
        <w:t>Mace</w:t>
      </w:r>
      <w:r w:rsidRPr="002D7255">
        <w:rPr>
          <w:rFonts w:ascii="Arial" w:eastAsia="Times New Roman" w:hAnsi="Arial" w:cs="Arial"/>
          <w:b/>
          <w:bCs/>
          <w:color w:val="000000" w:themeColor="text1"/>
          <w:sz w:val="20"/>
          <w:szCs w:val="20"/>
        </w:rPr>
        <w:t>®</w:t>
      </w:r>
      <w:r w:rsidRPr="002D7255">
        <w:rPr>
          <w:rFonts w:ascii="Arial" w:eastAsia="Times New Roman" w:hAnsi="Arial" w:cs="Arial"/>
          <w:color w:val="000000" w:themeColor="text1"/>
          <w:sz w:val="20"/>
          <w:szCs w:val="20"/>
        </w:rPr>
        <w:t xml:space="preserve"> will conduct a conference call on </w:t>
      </w:r>
      <w:r w:rsidR="00DB3F73" w:rsidRPr="002D7255">
        <w:rPr>
          <w:rFonts w:ascii="Arial" w:eastAsia="Times New Roman" w:hAnsi="Arial" w:cs="Arial"/>
          <w:color w:val="000000" w:themeColor="text1"/>
          <w:sz w:val="20"/>
          <w:szCs w:val="20"/>
        </w:rPr>
        <w:t>Tuesday</w:t>
      </w:r>
      <w:r w:rsidR="0087534B" w:rsidRPr="002D7255">
        <w:rPr>
          <w:rFonts w:ascii="Arial" w:eastAsia="Times New Roman" w:hAnsi="Arial" w:cs="Arial"/>
          <w:color w:val="000000" w:themeColor="text1"/>
          <w:sz w:val="20"/>
          <w:szCs w:val="20"/>
        </w:rPr>
        <w:t>,</w:t>
      </w:r>
      <w:r w:rsidR="00F24493" w:rsidRPr="002D7255">
        <w:rPr>
          <w:rFonts w:ascii="Arial" w:eastAsia="Times New Roman" w:hAnsi="Arial" w:cs="Arial"/>
          <w:color w:val="000000" w:themeColor="text1"/>
          <w:sz w:val="20"/>
          <w:szCs w:val="20"/>
        </w:rPr>
        <w:t xml:space="preserve"> </w:t>
      </w:r>
      <w:r w:rsidR="003066E7" w:rsidRPr="002D7255">
        <w:rPr>
          <w:rFonts w:ascii="Arial" w:eastAsia="Times New Roman" w:hAnsi="Arial" w:cs="Arial"/>
          <w:color w:val="000000" w:themeColor="text1"/>
          <w:sz w:val="20"/>
          <w:szCs w:val="20"/>
        </w:rPr>
        <w:t>August</w:t>
      </w:r>
      <w:r w:rsidR="0087534B" w:rsidRPr="002D7255">
        <w:rPr>
          <w:rFonts w:ascii="Arial" w:eastAsia="Times New Roman" w:hAnsi="Arial" w:cs="Arial"/>
          <w:color w:val="000000" w:themeColor="text1"/>
          <w:sz w:val="20"/>
          <w:szCs w:val="20"/>
        </w:rPr>
        <w:t xml:space="preserve"> </w:t>
      </w:r>
      <w:r w:rsidR="003066E7" w:rsidRPr="002D7255">
        <w:rPr>
          <w:rFonts w:ascii="Arial" w:eastAsia="Times New Roman" w:hAnsi="Arial" w:cs="Arial"/>
          <w:color w:val="000000" w:themeColor="text1"/>
          <w:sz w:val="20"/>
          <w:szCs w:val="20"/>
        </w:rPr>
        <w:t>3</w:t>
      </w:r>
      <w:r w:rsidR="00F24493" w:rsidRPr="002D7255">
        <w:rPr>
          <w:rFonts w:ascii="Arial" w:eastAsia="Times New Roman" w:hAnsi="Arial" w:cs="Arial"/>
          <w:color w:val="000000" w:themeColor="text1"/>
          <w:sz w:val="20"/>
          <w:szCs w:val="20"/>
        </w:rPr>
        <w:t>, 202</w:t>
      </w:r>
      <w:r w:rsidR="00506B09" w:rsidRPr="002D7255">
        <w:rPr>
          <w:rFonts w:ascii="Arial" w:eastAsia="Times New Roman" w:hAnsi="Arial" w:cs="Arial"/>
          <w:color w:val="000000" w:themeColor="text1"/>
          <w:sz w:val="20"/>
          <w:szCs w:val="20"/>
        </w:rPr>
        <w:t>1</w:t>
      </w:r>
      <w:r w:rsidRPr="002D7255">
        <w:rPr>
          <w:rFonts w:ascii="Arial" w:eastAsia="Times New Roman" w:hAnsi="Arial" w:cs="Arial"/>
          <w:color w:val="000000" w:themeColor="text1"/>
          <w:sz w:val="20"/>
          <w:szCs w:val="20"/>
        </w:rPr>
        <w:t xml:space="preserve"> at</w:t>
      </w:r>
      <w:r w:rsidR="006B1524" w:rsidRPr="002D7255">
        <w:rPr>
          <w:rFonts w:ascii="Arial" w:eastAsia="Times New Roman" w:hAnsi="Arial" w:cs="Arial"/>
          <w:color w:val="000000" w:themeColor="text1"/>
          <w:sz w:val="20"/>
          <w:szCs w:val="20"/>
        </w:rPr>
        <w:t xml:space="preserve"> </w:t>
      </w:r>
      <w:r w:rsidR="003066E7" w:rsidRPr="002D7255">
        <w:rPr>
          <w:rFonts w:ascii="Arial" w:eastAsia="Times New Roman" w:hAnsi="Arial" w:cs="Arial"/>
          <w:color w:val="000000" w:themeColor="text1"/>
          <w:sz w:val="20"/>
          <w:szCs w:val="20"/>
        </w:rPr>
        <w:t>10:30</w:t>
      </w:r>
      <w:r w:rsidR="00E93B5E" w:rsidRPr="002D7255">
        <w:rPr>
          <w:rFonts w:ascii="Arial" w:eastAsia="Times New Roman" w:hAnsi="Arial" w:cs="Arial"/>
          <w:color w:val="000000" w:themeColor="text1"/>
          <w:sz w:val="20"/>
          <w:szCs w:val="20"/>
        </w:rPr>
        <w:t xml:space="preserve"> </w:t>
      </w:r>
      <w:r w:rsidR="00064554" w:rsidRPr="002D7255">
        <w:rPr>
          <w:rFonts w:ascii="Arial" w:eastAsia="Times New Roman" w:hAnsi="Arial" w:cs="Arial"/>
          <w:color w:val="000000" w:themeColor="text1"/>
          <w:sz w:val="20"/>
          <w:szCs w:val="20"/>
        </w:rPr>
        <w:t>A</w:t>
      </w:r>
      <w:r w:rsidR="00E93B5E" w:rsidRPr="002D7255">
        <w:rPr>
          <w:rFonts w:ascii="Arial" w:eastAsia="Times New Roman" w:hAnsi="Arial" w:cs="Arial"/>
          <w:color w:val="000000" w:themeColor="text1"/>
          <w:sz w:val="20"/>
          <w:szCs w:val="20"/>
        </w:rPr>
        <w:t>M</w:t>
      </w:r>
      <w:r w:rsidRPr="002D7255">
        <w:rPr>
          <w:rFonts w:ascii="Arial" w:eastAsia="Times New Roman" w:hAnsi="Arial" w:cs="Arial"/>
          <w:color w:val="000000" w:themeColor="text1"/>
          <w:sz w:val="20"/>
          <w:szCs w:val="20"/>
        </w:rPr>
        <w:t xml:space="preserve"> </w:t>
      </w:r>
      <w:r w:rsidR="00950AB6" w:rsidRPr="002D7255">
        <w:rPr>
          <w:rFonts w:ascii="Arial" w:eastAsia="Times New Roman" w:hAnsi="Arial" w:cs="Arial"/>
          <w:color w:val="000000" w:themeColor="text1"/>
          <w:sz w:val="20"/>
          <w:szCs w:val="20"/>
        </w:rPr>
        <w:t xml:space="preserve">EDT, </w:t>
      </w:r>
      <w:r w:rsidR="003066E7" w:rsidRPr="002D7255">
        <w:rPr>
          <w:rFonts w:ascii="Arial" w:eastAsia="Times New Roman" w:hAnsi="Arial" w:cs="Arial"/>
          <w:color w:val="000000" w:themeColor="text1"/>
          <w:sz w:val="20"/>
          <w:szCs w:val="20"/>
        </w:rPr>
        <w:t>7:30</w:t>
      </w:r>
      <w:r w:rsidR="00E93B5E" w:rsidRPr="002D7255">
        <w:rPr>
          <w:rFonts w:ascii="Arial" w:eastAsia="Times New Roman" w:hAnsi="Arial" w:cs="Arial"/>
          <w:color w:val="000000" w:themeColor="text1"/>
          <w:sz w:val="20"/>
          <w:szCs w:val="20"/>
        </w:rPr>
        <w:t xml:space="preserve"> </w:t>
      </w:r>
      <w:r w:rsidR="00950AB6" w:rsidRPr="002D7255">
        <w:rPr>
          <w:rFonts w:ascii="Arial" w:eastAsia="Times New Roman" w:hAnsi="Arial" w:cs="Arial"/>
          <w:color w:val="000000" w:themeColor="text1"/>
          <w:sz w:val="20"/>
          <w:szCs w:val="20"/>
        </w:rPr>
        <w:t>AM PDT</w:t>
      </w:r>
      <w:r w:rsidRPr="002D7255">
        <w:rPr>
          <w:rFonts w:ascii="Arial" w:eastAsia="Times New Roman" w:hAnsi="Arial" w:cs="Arial"/>
          <w:color w:val="000000" w:themeColor="text1"/>
          <w:sz w:val="20"/>
          <w:szCs w:val="20"/>
        </w:rPr>
        <w:t xml:space="preserve"> to discuss its financial and operational performance for the </w:t>
      </w:r>
      <w:r w:rsidR="002D7255" w:rsidRPr="002D7255">
        <w:rPr>
          <w:rFonts w:ascii="Arial" w:eastAsia="Times New Roman" w:hAnsi="Arial" w:cs="Arial"/>
          <w:color w:val="000000" w:themeColor="text1"/>
          <w:sz w:val="20"/>
          <w:szCs w:val="20"/>
        </w:rPr>
        <w:t>second</w:t>
      </w:r>
      <w:r w:rsidR="00506B09" w:rsidRPr="002D7255">
        <w:rPr>
          <w:rFonts w:ascii="Arial" w:eastAsia="Times New Roman" w:hAnsi="Arial" w:cs="Arial"/>
          <w:color w:val="000000" w:themeColor="text1"/>
          <w:sz w:val="20"/>
          <w:szCs w:val="20"/>
        </w:rPr>
        <w:t xml:space="preserve"> </w:t>
      </w:r>
      <w:r w:rsidRPr="002D7255">
        <w:rPr>
          <w:rFonts w:ascii="Arial" w:eastAsia="Times New Roman" w:hAnsi="Arial" w:cs="Arial"/>
          <w:color w:val="000000" w:themeColor="text1"/>
          <w:sz w:val="20"/>
          <w:szCs w:val="20"/>
        </w:rPr>
        <w:t>quarter</w:t>
      </w:r>
      <w:r w:rsidR="00497C92" w:rsidRPr="002D7255">
        <w:rPr>
          <w:rFonts w:ascii="Arial" w:eastAsia="Times New Roman" w:hAnsi="Arial" w:cs="Arial"/>
          <w:color w:val="000000" w:themeColor="text1"/>
          <w:sz w:val="20"/>
          <w:szCs w:val="20"/>
        </w:rPr>
        <w:t xml:space="preserve"> and </w:t>
      </w:r>
      <w:r w:rsidR="002D7255" w:rsidRPr="002D7255">
        <w:rPr>
          <w:rFonts w:ascii="Arial" w:eastAsia="Times New Roman" w:hAnsi="Arial" w:cs="Arial"/>
          <w:color w:val="000000" w:themeColor="text1"/>
          <w:sz w:val="20"/>
          <w:szCs w:val="20"/>
        </w:rPr>
        <w:t>first half of</w:t>
      </w:r>
      <w:r w:rsidR="00497C92" w:rsidRPr="002D7255">
        <w:rPr>
          <w:rFonts w:ascii="Arial" w:eastAsia="Times New Roman" w:hAnsi="Arial" w:cs="Arial"/>
          <w:color w:val="000000" w:themeColor="text1"/>
          <w:sz w:val="20"/>
          <w:szCs w:val="20"/>
        </w:rPr>
        <w:t xml:space="preserve"> 202</w:t>
      </w:r>
      <w:r w:rsidR="002D7255" w:rsidRPr="002D7255">
        <w:rPr>
          <w:rFonts w:ascii="Arial" w:eastAsia="Times New Roman" w:hAnsi="Arial" w:cs="Arial"/>
          <w:color w:val="000000" w:themeColor="text1"/>
          <w:sz w:val="20"/>
          <w:szCs w:val="20"/>
        </w:rPr>
        <w:t>1</w:t>
      </w:r>
      <w:r w:rsidRPr="002D7255">
        <w:rPr>
          <w:rFonts w:ascii="Arial" w:eastAsia="Times New Roman" w:hAnsi="Arial" w:cs="Arial"/>
          <w:color w:val="000000" w:themeColor="text1"/>
          <w:sz w:val="20"/>
          <w:szCs w:val="20"/>
        </w:rPr>
        <w:t>.</w:t>
      </w:r>
      <w:r w:rsidR="007509FA">
        <w:rPr>
          <w:rFonts w:ascii="Arial" w:eastAsia="Times New Roman" w:hAnsi="Arial" w:cs="Arial"/>
          <w:color w:val="000000" w:themeColor="text1"/>
          <w:sz w:val="20"/>
          <w:szCs w:val="20"/>
        </w:rPr>
        <w:t xml:space="preserve"> </w:t>
      </w:r>
      <w:r w:rsidR="007509FA" w:rsidRPr="007509FA">
        <w:rPr>
          <w:rFonts w:ascii="Arial" w:eastAsia="Times New Roman" w:hAnsi="Arial" w:cs="Arial"/>
          <w:color w:val="000000" w:themeColor="text1"/>
          <w:sz w:val="20"/>
          <w:szCs w:val="20"/>
        </w:rPr>
        <w:t>The call can be accessed by telephone within the US at (833) 360-0862. Please use the conference identification number 4391253.</w:t>
      </w:r>
    </w:p>
    <w:p w14:paraId="5D43B6D3" w14:textId="77777777" w:rsidR="00924782" w:rsidRPr="00C46A47" w:rsidRDefault="00924782" w:rsidP="00FC0C3F">
      <w:pPr>
        <w:pStyle w:val="NormalWeb"/>
        <w:spacing w:after="0" w:line="276" w:lineRule="auto"/>
        <w:rPr>
          <w:rFonts w:ascii="Arial" w:eastAsia="Times New Roman" w:hAnsi="Arial" w:cs="Arial"/>
          <w:color w:val="000000" w:themeColor="text1"/>
          <w:sz w:val="20"/>
          <w:szCs w:val="20"/>
          <w:highlight w:val="yellow"/>
        </w:rPr>
      </w:pPr>
    </w:p>
    <w:p w14:paraId="06FC0217" w14:textId="30152738" w:rsidR="0097398F" w:rsidRPr="00C46A47" w:rsidRDefault="00B24583" w:rsidP="00FC0C3F">
      <w:pPr>
        <w:pStyle w:val="NormalWeb"/>
        <w:spacing w:after="0" w:line="276" w:lineRule="auto"/>
        <w:rPr>
          <w:rFonts w:ascii="Arial" w:eastAsia="Calibri" w:hAnsi="Arial" w:cs="Arial"/>
          <w:color w:val="000000" w:themeColor="text1"/>
          <w:sz w:val="20"/>
          <w:szCs w:val="20"/>
          <w:highlight w:val="yellow"/>
        </w:rPr>
      </w:pPr>
      <w:r w:rsidRPr="00B24583">
        <w:rPr>
          <w:rFonts w:ascii="Arial" w:eastAsia="Calibri" w:hAnsi="Arial" w:cs="Arial"/>
          <w:color w:val="000000" w:themeColor="text1"/>
          <w:sz w:val="20"/>
          <w:szCs w:val="20"/>
        </w:rPr>
        <w:t>A digital recording of the conference call will be available for replay after the call’s completion. It will be available two hours after the call and will expire on October 3, 2021, at 11:59 PM. To access the recording, use the dial in numbers listed below and the conference ID 4391253.</w:t>
      </w:r>
    </w:p>
    <w:p w14:paraId="0CE8D7F8" w14:textId="77777777" w:rsidR="0097398F" w:rsidRPr="00C46A47" w:rsidRDefault="0097398F" w:rsidP="00FC0C3F">
      <w:pPr>
        <w:pStyle w:val="NormalWeb"/>
        <w:spacing w:after="0" w:line="276" w:lineRule="auto"/>
        <w:rPr>
          <w:rFonts w:ascii="Arial" w:eastAsia="Calibri" w:hAnsi="Arial" w:cs="Arial"/>
          <w:color w:val="000000" w:themeColor="text1"/>
          <w:sz w:val="20"/>
          <w:szCs w:val="20"/>
          <w:highlight w:val="yellow"/>
        </w:rPr>
      </w:pPr>
    </w:p>
    <w:p w14:paraId="43A0607F" w14:textId="04534367" w:rsidR="00F44ADA" w:rsidRDefault="003C231A" w:rsidP="00FC0C3F">
      <w:pPr>
        <w:spacing w:after="0" w:line="276" w:lineRule="auto"/>
        <w:rPr>
          <w:rFonts w:ascii="Arial" w:eastAsia="Calibri" w:hAnsi="Arial" w:cs="Arial"/>
          <w:color w:val="000000" w:themeColor="text1"/>
          <w:sz w:val="20"/>
          <w:szCs w:val="20"/>
        </w:rPr>
      </w:pPr>
      <w:r w:rsidRPr="003C231A">
        <w:rPr>
          <w:rFonts w:ascii="Arial" w:eastAsia="Calibri" w:hAnsi="Arial" w:cs="Arial"/>
          <w:color w:val="000000" w:themeColor="text1"/>
          <w:sz w:val="20"/>
          <w:szCs w:val="20"/>
        </w:rPr>
        <w:t>Encore dial-in number: (855) 859-2056 or internationally on (404) 537-3406.</w:t>
      </w:r>
    </w:p>
    <w:p w14:paraId="094D77A6" w14:textId="77777777" w:rsidR="003C231A" w:rsidRPr="00C46A47" w:rsidRDefault="003C231A" w:rsidP="00FC0C3F">
      <w:pPr>
        <w:spacing w:after="0" w:line="276" w:lineRule="auto"/>
        <w:rPr>
          <w:rFonts w:ascii="Arial" w:eastAsia="Times New Roman" w:hAnsi="Arial" w:cs="Arial"/>
          <w:color w:val="000000" w:themeColor="text1"/>
          <w:sz w:val="20"/>
          <w:szCs w:val="20"/>
          <w:highlight w:val="yellow"/>
        </w:rPr>
      </w:pPr>
    </w:p>
    <w:p w14:paraId="6E8E6B06" w14:textId="7DE0EF73" w:rsidR="00D17003" w:rsidRDefault="000B5D12" w:rsidP="005513E9">
      <w:pPr>
        <w:spacing w:after="0" w:line="276" w:lineRule="auto"/>
        <w:rPr>
          <w:rFonts w:ascii="Arial" w:eastAsia="Times New Roman" w:hAnsi="Arial" w:cs="Arial"/>
          <w:b/>
          <w:bCs/>
          <w:color w:val="000000" w:themeColor="text1"/>
          <w:sz w:val="20"/>
          <w:szCs w:val="20"/>
          <w:u w:val="single"/>
        </w:rPr>
      </w:pPr>
      <w:r w:rsidRPr="000B5D12">
        <w:rPr>
          <w:rFonts w:ascii="Arial" w:eastAsia="Times New Roman" w:hAnsi="Arial" w:cs="Arial"/>
          <w:color w:val="000000" w:themeColor="text1"/>
          <w:sz w:val="20"/>
          <w:szCs w:val="20"/>
        </w:rPr>
        <w:t xml:space="preserve">The full set of financial statements and </w:t>
      </w:r>
      <w:r w:rsidR="001D7BFC">
        <w:rPr>
          <w:rFonts w:ascii="Arial" w:eastAsia="Times New Roman" w:hAnsi="Arial" w:cs="Arial"/>
          <w:color w:val="000000" w:themeColor="text1"/>
          <w:sz w:val="20"/>
          <w:szCs w:val="20"/>
        </w:rPr>
        <w:t>an</w:t>
      </w:r>
      <w:r w:rsidRPr="000B5D12">
        <w:rPr>
          <w:rFonts w:ascii="Arial" w:eastAsia="Times New Roman" w:hAnsi="Arial" w:cs="Arial"/>
          <w:color w:val="000000" w:themeColor="text1"/>
          <w:sz w:val="20"/>
          <w:szCs w:val="20"/>
        </w:rPr>
        <w:t xml:space="preserve"> accompanying slide presentation </w:t>
      </w:r>
      <w:r w:rsidR="001D7BFC">
        <w:rPr>
          <w:rFonts w:ascii="Arial" w:eastAsia="Times New Roman" w:hAnsi="Arial" w:cs="Arial"/>
          <w:color w:val="000000" w:themeColor="text1"/>
          <w:sz w:val="20"/>
          <w:szCs w:val="20"/>
        </w:rPr>
        <w:t xml:space="preserve">is available </w:t>
      </w:r>
      <w:r w:rsidRPr="000B5D12">
        <w:rPr>
          <w:rFonts w:ascii="Arial" w:eastAsia="Times New Roman" w:hAnsi="Arial" w:cs="Arial"/>
          <w:color w:val="000000" w:themeColor="text1"/>
          <w:sz w:val="20"/>
          <w:szCs w:val="20"/>
        </w:rPr>
        <w:t xml:space="preserve">on Mace’s website </w:t>
      </w:r>
      <w:hyperlink r:id="rId13" w:history="1">
        <w:r w:rsidRPr="002A4B52">
          <w:rPr>
            <w:rStyle w:val="Hyperlink"/>
            <w:rFonts w:ascii="Arial" w:eastAsia="Times New Roman" w:hAnsi="Arial" w:cs="Arial"/>
            <w:sz w:val="20"/>
            <w:szCs w:val="20"/>
          </w:rPr>
          <w:t>www.corp.mace.com</w:t>
        </w:r>
      </w:hyperlink>
      <w:r w:rsidRPr="000B5D12">
        <w:rPr>
          <w:rFonts w:ascii="Arial" w:eastAsia="Times New Roman" w:hAnsi="Arial" w:cs="Arial"/>
          <w:color w:val="000000" w:themeColor="text1"/>
          <w:sz w:val="20"/>
          <w:szCs w:val="20"/>
        </w:rPr>
        <w:t xml:space="preserve"> under the subheading “Newsroom.”  </w:t>
      </w:r>
      <w:r w:rsidR="00F44ADA" w:rsidRPr="00C46A47">
        <w:rPr>
          <w:rFonts w:ascii="Arial" w:eastAsia="Times New Roman" w:hAnsi="Arial" w:cs="Arial"/>
          <w:color w:val="000000" w:themeColor="text1"/>
          <w:sz w:val="20"/>
          <w:szCs w:val="20"/>
          <w:highlight w:val="yellow"/>
        </w:rPr>
        <w:br/>
      </w:r>
      <w:r w:rsidR="00F44ADA" w:rsidRPr="00A253ED">
        <w:rPr>
          <w:rFonts w:ascii="Arial" w:eastAsia="Times New Roman" w:hAnsi="Arial" w:cs="Arial"/>
          <w:color w:val="000000" w:themeColor="text1"/>
          <w:sz w:val="20"/>
          <w:szCs w:val="20"/>
        </w:rPr>
        <w:br/>
      </w:r>
    </w:p>
    <w:p w14:paraId="66371759" w14:textId="6A87B0C8" w:rsidR="00405B89" w:rsidRDefault="00405B89" w:rsidP="005513E9">
      <w:pPr>
        <w:spacing w:after="0" w:line="276" w:lineRule="auto"/>
        <w:rPr>
          <w:rFonts w:ascii="Arial" w:eastAsia="Times New Roman" w:hAnsi="Arial" w:cs="Arial"/>
          <w:b/>
          <w:bCs/>
          <w:color w:val="000000" w:themeColor="text1"/>
          <w:sz w:val="20"/>
          <w:szCs w:val="20"/>
          <w:u w:val="single"/>
        </w:rPr>
      </w:pPr>
    </w:p>
    <w:p w14:paraId="7295E7BB" w14:textId="7BE7F388" w:rsidR="00405B89" w:rsidRDefault="00405B89" w:rsidP="005513E9">
      <w:pPr>
        <w:spacing w:after="0" w:line="276" w:lineRule="auto"/>
        <w:rPr>
          <w:rFonts w:ascii="Arial" w:eastAsia="Times New Roman" w:hAnsi="Arial" w:cs="Arial"/>
          <w:b/>
          <w:bCs/>
          <w:color w:val="000000" w:themeColor="text1"/>
          <w:sz w:val="20"/>
          <w:szCs w:val="20"/>
          <w:u w:val="single"/>
        </w:rPr>
      </w:pPr>
    </w:p>
    <w:p w14:paraId="0C769954" w14:textId="3CE4D4CD" w:rsidR="00405B89" w:rsidRDefault="00405B89" w:rsidP="005513E9">
      <w:pPr>
        <w:spacing w:after="0" w:line="276" w:lineRule="auto"/>
        <w:rPr>
          <w:rFonts w:ascii="Arial" w:eastAsia="Times New Roman" w:hAnsi="Arial" w:cs="Arial"/>
          <w:b/>
          <w:bCs/>
          <w:color w:val="000000" w:themeColor="text1"/>
          <w:sz w:val="20"/>
          <w:szCs w:val="20"/>
          <w:u w:val="single"/>
        </w:rPr>
      </w:pPr>
    </w:p>
    <w:p w14:paraId="31C49989" w14:textId="77777777" w:rsidR="00405B89" w:rsidRPr="00A253ED" w:rsidRDefault="00405B89" w:rsidP="005513E9">
      <w:pPr>
        <w:spacing w:after="0" w:line="276" w:lineRule="auto"/>
        <w:rPr>
          <w:rFonts w:ascii="Arial" w:eastAsia="Times New Roman" w:hAnsi="Arial" w:cs="Arial"/>
          <w:b/>
          <w:bCs/>
          <w:color w:val="000000" w:themeColor="text1"/>
          <w:sz w:val="20"/>
          <w:szCs w:val="20"/>
          <w:u w:val="single"/>
        </w:rPr>
      </w:pPr>
    </w:p>
    <w:p w14:paraId="0CAC694F" w14:textId="6DD6BC3C" w:rsidR="00064554" w:rsidRPr="00A253ED" w:rsidRDefault="00064554" w:rsidP="00FC0C3F">
      <w:pPr>
        <w:spacing w:after="0" w:line="276" w:lineRule="auto"/>
        <w:rPr>
          <w:rFonts w:ascii="Arial" w:eastAsia="Times New Roman" w:hAnsi="Arial" w:cs="Arial"/>
          <w:b/>
          <w:bCs/>
          <w:color w:val="000000" w:themeColor="text1"/>
          <w:sz w:val="20"/>
          <w:szCs w:val="20"/>
          <w:u w:val="single"/>
        </w:rPr>
      </w:pPr>
      <w:r w:rsidRPr="00A253ED">
        <w:rPr>
          <w:rFonts w:ascii="Arial" w:eastAsia="Times New Roman" w:hAnsi="Arial" w:cs="Arial"/>
          <w:b/>
          <w:bCs/>
          <w:color w:val="000000" w:themeColor="text1"/>
          <w:sz w:val="20"/>
          <w:szCs w:val="20"/>
          <w:u w:val="single"/>
        </w:rPr>
        <w:lastRenderedPageBreak/>
        <w:t>About Mace Security International, Inc.</w:t>
      </w:r>
    </w:p>
    <w:p w14:paraId="4D50BA30" w14:textId="77777777" w:rsidR="00064554" w:rsidRPr="00C46A47" w:rsidRDefault="00064554" w:rsidP="00FC0C3F">
      <w:pPr>
        <w:spacing w:after="0" w:line="276" w:lineRule="auto"/>
        <w:rPr>
          <w:rFonts w:ascii="Arial" w:eastAsia="Times New Roman" w:hAnsi="Arial" w:cs="Arial"/>
          <w:color w:val="000000" w:themeColor="text1"/>
          <w:sz w:val="20"/>
          <w:szCs w:val="20"/>
          <w:highlight w:val="yellow"/>
        </w:rPr>
      </w:pPr>
    </w:p>
    <w:p w14:paraId="7400AB25" w14:textId="722ADF84" w:rsidR="00E049F6" w:rsidRDefault="0093170B" w:rsidP="00FC0C3F">
      <w:pPr>
        <w:spacing w:after="0" w:line="276" w:lineRule="auto"/>
        <w:rPr>
          <w:rFonts w:ascii="Arial" w:eastAsia="Times New Roman" w:hAnsi="Arial" w:cs="Arial"/>
          <w:color w:val="000000" w:themeColor="text1"/>
          <w:sz w:val="20"/>
          <w:szCs w:val="20"/>
        </w:rPr>
      </w:pPr>
      <w:r w:rsidRPr="0093170B">
        <w:rPr>
          <w:rFonts w:ascii="Arial" w:eastAsia="Times New Roman" w:hAnsi="Arial" w:cs="Arial"/>
          <w:color w:val="000000" w:themeColor="text1"/>
          <w:sz w:val="20"/>
          <w:szCs w:val="20"/>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KUROS!® Brand personal safety products, Vigilant® Brand alarms, and Tornado® Brand pepper spray and stun guns. MACE® distributes and supports Mace® Brand products through mass market retailers, wholesale distributors, independent dealers, Amazon.com, Mace.com, and other </w:t>
      </w:r>
      <w:r w:rsidRPr="00A253ED">
        <w:rPr>
          <w:rFonts w:ascii="Arial" w:eastAsia="Times New Roman" w:hAnsi="Arial" w:cs="Arial"/>
          <w:color w:val="000000" w:themeColor="text1"/>
          <w:sz w:val="20"/>
          <w:szCs w:val="20"/>
        </w:rPr>
        <w:t xml:space="preserve">channels. For more information, visit </w:t>
      </w:r>
      <w:hyperlink r:id="rId14" w:history="1">
        <w:r w:rsidR="00A4303D" w:rsidRPr="002E1054">
          <w:rPr>
            <w:rStyle w:val="Hyperlink"/>
            <w:rFonts w:ascii="Arial" w:eastAsia="Times New Roman" w:hAnsi="Arial" w:cs="Arial"/>
            <w:sz w:val="20"/>
            <w:szCs w:val="20"/>
          </w:rPr>
          <w:t>www.mace.com</w:t>
        </w:r>
      </w:hyperlink>
      <w:r w:rsidRPr="00A253ED">
        <w:rPr>
          <w:rFonts w:ascii="Arial" w:eastAsia="Times New Roman" w:hAnsi="Arial" w:cs="Arial"/>
          <w:color w:val="000000" w:themeColor="text1"/>
          <w:sz w:val="20"/>
          <w:szCs w:val="20"/>
        </w:rPr>
        <w:t>.</w:t>
      </w:r>
    </w:p>
    <w:p w14:paraId="50714931" w14:textId="77777777" w:rsidR="00A4303D" w:rsidRPr="00A253ED" w:rsidRDefault="00A4303D" w:rsidP="00FC0C3F">
      <w:pPr>
        <w:spacing w:after="0" w:line="276" w:lineRule="auto"/>
        <w:rPr>
          <w:rFonts w:ascii="Arial" w:eastAsia="Times New Roman" w:hAnsi="Arial" w:cs="Arial"/>
          <w:color w:val="000000" w:themeColor="text1"/>
          <w:sz w:val="20"/>
          <w:szCs w:val="20"/>
        </w:rPr>
      </w:pPr>
    </w:p>
    <w:p w14:paraId="36030554" w14:textId="3D0D373D" w:rsidR="00064554" w:rsidRPr="00A253ED" w:rsidRDefault="00064554" w:rsidP="00FC0C3F">
      <w:pPr>
        <w:spacing w:after="0" w:line="276" w:lineRule="auto"/>
        <w:rPr>
          <w:rFonts w:ascii="Arial" w:eastAsia="Times New Roman" w:hAnsi="Arial" w:cs="Arial"/>
          <w:color w:val="000000" w:themeColor="text1"/>
          <w:sz w:val="20"/>
          <w:szCs w:val="20"/>
        </w:rPr>
      </w:pPr>
      <w:r w:rsidRPr="00A253ED">
        <w:rPr>
          <w:rFonts w:ascii="Arial" w:eastAsia="Times New Roman" w:hAnsi="Arial" w:cs="Arial"/>
          <w:color w:val="000000" w:themeColor="text1"/>
          <w:sz w:val="20"/>
          <w:szCs w:val="20"/>
        </w:rPr>
        <w:t>Mace Security International distributes and supports its products and services through mass-market retailers, wholesale distributors, independent dealers, e-commerce channels and through its website, www.Mace.com. For more information, please visit </w:t>
      </w:r>
      <w:hyperlink r:id="rId15" w:history="1">
        <w:r w:rsidRPr="00A253ED">
          <w:rPr>
            <w:rFonts w:ascii="Arial" w:eastAsia="Times New Roman" w:hAnsi="Arial" w:cs="Arial"/>
            <w:color w:val="000000" w:themeColor="text1"/>
            <w:sz w:val="20"/>
            <w:szCs w:val="20"/>
          </w:rPr>
          <w:t>www.mace.com</w:t>
        </w:r>
      </w:hyperlink>
      <w:r w:rsidRPr="00A253ED">
        <w:rPr>
          <w:rFonts w:ascii="Arial" w:eastAsia="Times New Roman" w:hAnsi="Arial" w:cs="Arial"/>
          <w:color w:val="000000" w:themeColor="text1"/>
          <w:sz w:val="20"/>
          <w:szCs w:val="20"/>
        </w:rPr>
        <w:t>.</w:t>
      </w:r>
    </w:p>
    <w:p w14:paraId="5CA4A155" w14:textId="77777777" w:rsidR="00E049F6" w:rsidRPr="00A253ED" w:rsidRDefault="00064554" w:rsidP="00FC0C3F">
      <w:pPr>
        <w:spacing w:after="0" w:line="276" w:lineRule="auto"/>
        <w:rPr>
          <w:rFonts w:ascii="Arial" w:eastAsia="Times New Roman" w:hAnsi="Arial" w:cs="Arial"/>
          <w:color w:val="000000" w:themeColor="text1"/>
          <w:sz w:val="20"/>
          <w:szCs w:val="20"/>
        </w:rPr>
      </w:pPr>
      <w:r w:rsidRPr="00A253ED">
        <w:rPr>
          <w:rFonts w:ascii="Arial" w:eastAsia="Times New Roman" w:hAnsi="Arial" w:cs="Arial"/>
          <w:color w:val="000000" w:themeColor="text1"/>
          <w:sz w:val="20"/>
          <w:szCs w:val="20"/>
        </w:rPr>
        <w:t> </w:t>
      </w:r>
    </w:p>
    <w:p w14:paraId="08B0AEA6" w14:textId="583DF9CA" w:rsidR="000669E9" w:rsidRPr="00A253ED" w:rsidRDefault="000669E9" w:rsidP="00FC0C3F">
      <w:pPr>
        <w:spacing w:after="0" w:line="276" w:lineRule="auto"/>
        <w:rPr>
          <w:rFonts w:ascii="Arial" w:eastAsia="Times New Roman" w:hAnsi="Arial" w:cs="Arial"/>
          <w:color w:val="000000" w:themeColor="text1"/>
          <w:sz w:val="20"/>
          <w:szCs w:val="20"/>
        </w:rPr>
      </w:pPr>
      <w:r w:rsidRPr="00A253ED">
        <w:rPr>
          <w:rFonts w:ascii="Arial" w:eastAsia="Times New Roman" w:hAnsi="Arial" w:cs="Arial"/>
          <w:b/>
          <w:bCs/>
          <w:color w:val="000000" w:themeColor="text1"/>
          <w:sz w:val="20"/>
          <w:szCs w:val="20"/>
        </w:rPr>
        <w:t>Forward-Looking Statements</w:t>
      </w:r>
    </w:p>
    <w:p w14:paraId="1382EC30" w14:textId="77777777" w:rsidR="00C07544" w:rsidRPr="00C46A47" w:rsidRDefault="00C07544" w:rsidP="00FC0C3F">
      <w:pPr>
        <w:spacing w:after="0" w:line="276" w:lineRule="auto"/>
        <w:rPr>
          <w:rFonts w:ascii="Arial" w:eastAsia="Times New Roman" w:hAnsi="Arial" w:cs="Arial"/>
          <w:color w:val="000000" w:themeColor="text1"/>
          <w:sz w:val="20"/>
          <w:szCs w:val="20"/>
          <w:highlight w:val="yellow"/>
        </w:rPr>
      </w:pPr>
    </w:p>
    <w:p w14:paraId="7D28C116" w14:textId="0194C90E" w:rsidR="000669E9" w:rsidRPr="00C46A47" w:rsidRDefault="00D06C4E" w:rsidP="00FC0C3F">
      <w:pPr>
        <w:spacing w:after="0" w:line="276" w:lineRule="auto"/>
        <w:rPr>
          <w:rFonts w:ascii="Arial" w:eastAsia="Times New Roman" w:hAnsi="Arial" w:cs="Arial"/>
          <w:color w:val="000000" w:themeColor="text1"/>
          <w:sz w:val="20"/>
          <w:szCs w:val="20"/>
          <w:highlight w:val="yellow"/>
        </w:rPr>
      </w:pPr>
      <w:r w:rsidRPr="00D06C4E">
        <w:rPr>
          <w:rFonts w:ascii="Arial" w:eastAsia="Times New Roman" w:hAnsi="Arial" w:cs="Arial"/>
          <w:color w:val="000000" w:themeColor="text1"/>
          <w:sz w:val="20"/>
          <w:szCs w:val="20"/>
        </w:rPr>
        <w:t>Certain statements and information included on this website constitute “forward-looking statements” within the meaning of the Federal Private Securities Litigation Reform Act of 1995. When used on this site, the words or phrases “will likely result,” “are expected to,” “will continue,” “is anticipated,” “estimate,” “projected,” “intend to” or similar expressions are intended to identify “forward-looking statements” within the meaning of the Federal Private Securities Litigation Reform Act of 1995. Forward-looking statements are subject to several known and unknown risks and uncertainties that may cause our actual results, trends, performance or achievements, or industry trends and results, to differ materially from the future results, trends, performance, or achievements expressed or implied by such forward-looking statements.  Those risks and uncertainties may include, but are not limited to, (a) general economic and business conditions, including the impact of the COVID-19 pandemic and other possible pandemics and similar outbreaks; (b) competition; (c) potential changes in customer spending; (d) acceptance of our product offerings and designs; (e) the variability of consumer spending resulting from changes in domestic economic activity; (f) a highly promotional retail environment; (g) any significant variations between actual amounts and the amounts estimated for those matters identified as our critical accounting estimates, as well as other significant accounting estimates made in the preparation of our financial statements; and (h) the impact of current and potential hostilities in various parts of the world, as well as other geopolitical or public health concerns. You are urged to consider all such factors.  Because of the uncertainty inherent in such forward-looking statements, you should not consider their inclusion to be a representation that such forward-looking matters will be achieved. Mace Security International, Inc. assumes no obligation for updating any such forward-looking statements to reflect actual results, changes in assumptions or changes in other factors affecting such forward-looking statements.</w:t>
      </w:r>
    </w:p>
    <w:p w14:paraId="20864579" w14:textId="234A77C4" w:rsidR="00E128DA" w:rsidRPr="00C46A47" w:rsidRDefault="00E128DA" w:rsidP="00FC0C3F">
      <w:pPr>
        <w:spacing w:after="0" w:line="276" w:lineRule="auto"/>
        <w:rPr>
          <w:rFonts w:ascii="Arial" w:eastAsia="Times New Roman" w:hAnsi="Arial" w:cs="Arial"/>
          <w:color w:val="000000" w:themeColor="text1"/>
          <w:sz w:val="20"/>
          <w:szCs w:val="20"/>
          <w:highlight w:val="yellow"/>
        </w:rPr>
      </w:pPr>
    </w:p>
    <w:p w14:paraId="7AE1619B" w14:textId="336A7B7C" w:rsidR="00BA140C" w:rsidRPr="00C46A47" w:rsidRDefault="00BA140C" w:rsidP="00E049F6">
      <w:pPr>
        <w:spacing w:after="0" w:line="276" w:lineRule="auto"/>
        <w:rPr>
          <w:rFonts w:ascii="Arial" w:eastAsia="Times New Roman" w:hAnsi="Arial" w:cs="Arial"/>
          <w:color w:val="000000" w:themeColor="text1"/>
          <w:sz w:val="20"/>
          <w:szCs w:val="20"/>
          <w:highlight w:val="yellow"/>
        </w:rPr>
      </w:pPr>
    </w:p>
    <w:p w14:paraId="17100769" w14:textId="3CCC6D03" w:rsidR="00BA140C" w:rsidRPr="00C46A47" w:rsidRDefault="00BA140C" w:rsidP="00E049F6">
      <w:pPr>
        <w:spacing w:after="0" w:line="276" w:lineRule="auto"/>
        <w:rPr>
          <w:rFonts w:ascii="Arial" w:eastAsia="Times New Roman" w:hAnsi="Arial" w:cs="Arial"/>
          <w:color w:val="000000" w:themeColor="text1"/>
          <w:sz w:val="20"/>
          <w:szCs w:val="20"/>
          <w:highlight w:val="yellow"/>
        </w:rPr>
      </w:pPr>
    </w:p>
    <w:p w14:paraId="115C3E78" w14:textId="3D522955" w:rsidR="00522883" w:rsidRPr="00C46A47" w:rsidRDefault="00522883" w:rsidP="00723AFC">
      <w:pPr>
        <w:spacing w:after="0" w:line="276" w:lineRule="auto"/>
        <w:rPr>
          <w:rFonts w:ascii="Arial" w:eastAsia="Times New Roman" w:hAnsi="Arial" w:cs="Arial"/>
          <w:color w:val="000000" w:themeColor="text1"/>
          <w:sz w:val="20"/>
          <w:szCs w:val="20"/>
          <w:highlight w:val="yellow"/>
        </w:rPr>
      </w:pPr>
    </w:p>
    <w:p w14:paraId="097ED872" w14:textId="75E4C9B1" w:rsidR="007B45B2" w:rsidRPr="00C46A47" w:rsidRDefault="0001147B" w:rsidP="00E049F6">
      <w:pPr>
        <w:spacing w:after="0" w:line="276" w:lineRule="auto"/>
        <w:rPr>
          <w:rFonts w:ascii="Arial" w:eastAsia="Times New Roman" w:hAnsi="Arial" w:cs="Arial"/>
          <w:color w:val="000000" w:themeColor="text1"/>
          <w:sz w:val="20"/>
          <w:szCs w:val="20"/>
          <w:highlight w:val="yellow"/>
        </w:rPr>
      </w:pPr>
      <w:r w:rsidRPr="0001147B">
        <w:rPr>
          <w:noProof/>
        </w:rPr>
        <w:lastRenderedPageBreak/>
        <w:drawing>
          <wp:inline distT="0" distB="0" distL="0" distR="0" wp14:anchorId="20DA7B8B" wp14:editId="47E13296">
            <wp:extent cx="5585460" cy="531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5460" cy="5311140"/>
                    </a:xfrm>
                    <a:prstGeom prst="rect">
                      <a:avLst/>
                    </a:prstGeom>
                    <a:noFill/>
                    <a:ln>
                      <a:noFill/>
                    </a:ln>
                  </pic:spPr>
                </pic:pic>
              </a:graphicData>
            </a:graphic>
          </wp:inline>
        </w:drawing>
      </w:r>
      <w:r w:rsidRPr="0001147B">
        <w:t xml:space="preserve"> </w:t>
      </w:r>
      <w:r w:rsidR="00BC28E9" w:rsidRPr="00BC28E9">
        <w:rPr>
          <w:noProof/>
        </w:rPr>
        <w:lastRenderedPageBreak/>
        <w:drawing>
          <wp:inline distT="0" distB="0" distL="0" distR="0" wp14:anchorId="0B814FC2" wp14:editId="01B96288">
            <wp:extent cx="5593080" cy="53111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3080" cy="5311140"/>
                    </a:xfrm>
                    <a:prstGeom prst="rect">
                      <a:avLst/>
                    </a:prstGeom>
                    <a:noFill/>
                    <a:ln>
                      <a:noFill/>
                    </a:ln>
                  </pic:spPr>
                </pic:pic>
              </a:graphicData>
            </a:graphic>
          </wp:inline>
        </w:drawing>
      </w:r>
      <w:r w:rsidR="00BC28E9" w:rsidRPr="00BC28E9">
        <w:t xml:space="preserve"> </w:t>
      </w:r>
    </w:p>
    <w:p w14:paraId="0F83D356" w14:textId="0DB11F4A" w:rsidR="00476F88" w:rsidRPr="00C46A47" w:rsidRDefault="00476F88" w:rsidP="00E049F6">
      <w:pPr>
        <w:spacing w:after="0" w:line="276" w:lineRule="auto"/>
        <w:rPr>
          <w:rFonts w:ascii="Arial" w:eastAsia="Times New Roman" w:hAnsi="Arial" w:cs="Arial"/>
          <w:color w:val="000000" w:themeColor="text1"/>
          <w:sz w:val="20"/>
          <w:szCs w:val="20"/>
          <w:highlight w:val="yellow"/>
        </w:rPr>
      </w:pPr>
    </w:p>
    <w:p w14:paraId="5E0936E8" w14:textId="7ECC8895" w:rsidR="009A2D9F" w:rsidRPr="00C46A47" w:rsidRDefault="009A2D9F" w:rsidP="00E049F6">
      <w:pPr>
        <w:spacing w:after="0" w:line="276" w:lineRule="auto"/>
        <w:rPr>
          <w:rFonts w:ascii="Arial" w:eastAsia="Times New Roman" w:hAnsi="Arial" w:cs="Arial"/>
          <w:color w:val="000000" w:themeColor="text1"/>
          <w:sz w:val="20"/>
          <w:szCs w:val="20"/>
          <w:highlight w:val="yellow"/>
        </w:rPr>
      </w:pPr>
    </w:p>
    <w:p w14:paraId="43517241" w14:textId="6547D3ED" w:rsidR="009A2D9F" w:rsidRPr="00C46A47" w:rsidRDefault="009A2D9F" w:rsidP="00E049F6">
      <w:pPr>
        <w:spacing w:after="0" w:line="276" w:lineRule="auto"/>
        <w:rPr>
          <w:rFonts w:ascii="Arial" w:eastAsia="Times New Roman" w:hAnsi="Arial" w:cs="Arial"/>
          <w:color w:val="000000" w:themeColor="text1"/>
          <w:sz w:val="20"/>
          <w:szCs w:val="20"/>
          <w:highlight w:val="yellow"/>
        </w:rPr>
      </w:pPr>
    </w:p>
    <w:p w14:paraId="57CB05F3" w14:textId="78A7E5B1" w:rsidR="009A2D9F" w:rsidRPr="00C46A47" w:rsidRDefault="009A2D9F" w:rsidP="00E049F6">
      <w:pPr>
        <w:spacing w:after="0" w:line="276" w:lineRule="auto"/>
        <w:rPr>
          <w:rFonts w:ascii="Arial" w:eastAsia="Times New Roman" w:hAnsi="Arial" w:cs="Arial"/>
          <w:color w:val="000000" w:themeColor="text1"/>
          <w:sz w:val="20"/>
          <w:szCs w:val="20"/>
          <w:highlight w:val="yellow"/>
        </w:rPr>
      </w:pPr>
    </w:p>
    <w:p w14:paraId="1E94E99B" w14:textId="651A93BE" w:rsidR="00402C2A" w:rsidRPr="00C46A47" w:rsidRDefault="00402C2A" w:rsidP="00E049F6">
      <w:pPr>
        <w:spacing w:after="0" w:line="276" w:lineRule="auto"/>
        <w:rPr>
          <w:rFonts w:ascii="Arial" w:eastAsia="Times New Roman" w:hAnsi="Arial" w:cs="Arial"/>
          <w:color w:val="000000" w:themeColor="text1"/>
          <w:sz w:val="20"/>
          <w:szCs w:val="20"/>
          <w:highlight w:val="yellow"/>
        </w:rPr>
      </w:pPr>
    </w:p>
    <w:p w14:paraId="0DF7EBB1" w14:textId="7B19A92F" w:rsidR="00402C2A" w:rsidRPr="00C46A47" w:rsidRDefault="00402C2A" w:rsidP="00E049F6">
      <w:pPr>
        <w:spacing w:after="0" w:line="276" w:lineRule="auto"/>
        <w:rPr>
          <w:rFonts w:ascii="Arial" w:eastAsia="Times New Roman" w:hAnsi="Arial" w:cs="Arial"/>
          <w:color w:val="000000" w:themeColor="text1"/>
          <w:sz w:val="20"/>
          <w:szCs w:val="20"/>
          <w:highlight w:val="yellow"/>
        </w:rPr>
      </w:pPr>
    </w:p>
    <w:p w14:paraId="227C76A6" w14:textId="2EF24B6D" w:rsidR="00402C2A" w:rsidRPr="00C46A47" w:rsidRDefault="00402C2A" w:rsidP="00E049F6">
      <w:pPr>
        <w:spacing w:after="0" w:line="276" w:lineRule="auto"/>
        <w:rPr>
          <w:rFonts w:ascii="Arial" w:eastAsia="Times New Roman" w:hAnsi="Arial" w:cs="Arial"/>
          <w:color w:val="000000" w:themeColor="text1"/>
          <w:sz w:val="20"/>
          <w:szCs w:val="20"/>
          <w:highlight w:val="yellow"/>
        </w:rPr>
      </w:pPr>
    </w:p>
    <w:p w14:paraId="52CABFAE" w14:textId="35C445B5" w:rsidR="00B079C2" w:rsidRPr="00C46A47" w:rsidRDefault="00B079C2" w:rsidP="00E049F6">
      <w:pPr>
        <w:spacing w:after="0" w:line="276" w:lineRule="auto"/>
        <w:rPr>
          <w:rFonts w:ascii="Arial" w:eastAsia="Times New Roman" w:hAnsi="Arial" w:cs="Arial"/>
          <w:color w:val="000000" w:themeColor="text1"/>
          <w:sz w:val="20"/>
          <w:szCs w:val="20"/>
          <w:highlight w:val="yellow"/>
        </w:rPr>
      </w:pPr>
    </w:p>
    <w:p w14:paraId="45B309FE" w14:textId="00933BEE" w:rsidR="00B079C2" w:rsidRPr="00C46A47" w:rsidRDefault="00B079C2" w:rsidP="00E049F6">
      <w:pPr>
        <w:spacing w:after="0" w:line="276" w:lineRule="auto"/>
        <w:rPr>
          <w:rFonts w:ascii="Arial" w:eastAsia="Times New Roman" w:hAnsi="Arial" w:cs="Arial"/>
          <w:color w:val="000000" w:themeColor="text1"/>
          <w:sz w:val="20"/>
          <w:szCs w:val="20"/>
          <w:highlight w:val="yellow"/>
        </w:rPr>
      </w:pPr>
    </w:p>
    <w:p w14:paraId="2B6EC718" w14:textId="0949F6E5" w:rsidR="00B079C2" w:rsidRDefault="00543C2E" w:rsidP="00E049F6">
      <w:pPr>
        <w:spacing w:after="0" w:line="276" w:lineRule="auto"/>
        <w:rPr>
          <w:rFonts w:ascii="Arial" w:eastAsia="Times New Roman" w:hAnsi="Arial" w:cs="Arial"/>
          <w:color w:val="000000" w:themeColor="text1"/>
          <w:sz w:val="20"/>
          <w:szCs w:val="20"/>
          <w:highlight w:val="yellow"/>
        </w:rPr>
      </w:pPr>
      <w:r w:rsidRPr="00543C2E">
        <w:lastRenderedPageBreak/>
        <w:drawing>
          <wp:inline distT="0" distB="0" distL="0" distR="0" wp14:anchorId="08C2F864" wp14:editId="3B92C986">
            <wp:extent cx="5486400" cy="6316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6316980"/>
                    </a:xfrm>
                    <a:prstGeom prst="rect">
                      <a:avLst/>
                    </a:prstGeom>
                    <a:noFill/>
                    <a:ln>
                      <a:noFill/>
                    </a:ln>
                  </pic:spPr>
                </pic:pic>
              </a:graphicData>
            </a:graphic>
          </wp:inline>
        </w:drawing>
      </w:r>
    </w:p>
    <w:p w14:paraId="73FE48BC" w14:textId="49817119" w:rsidR="009D72CD" w:rsidRDefault="00CF196A" w:rsidP="00E049F6">
      <w:pPr>
        <w:spacing w:after="0" w:line="276" w:lineRule="auto"/>
        <w:rPr>
          <w:rFonts w:ascii="Arial" w:eastAsia="Times New Roman" w:hAnsi="Arial" w:cs="Arial"/>
          <w:color w:val="000000" w:themeColor="text1"/>
          <w:sz w:val="20"/>
          <w:szCs w:val="20"/>
          <w:highlight w:val="yellow"/>
        </w:rPr>
      </w:pPr>
      <w:r w:rsidRPr="00CF196A">
        <w:rPr>
          <w:noProof/>
        </w:rPr>
        <w:lastRenderedPageBreak/>
        <w:drawing>
          <wp:inline distT="0" distB="0" distL="0" distR="0" wp14:anchorId="1D3A4DF6" wp14:editId="3774EE8D">
            <wp:extent cx="5943600" cy="6097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097270"/>
                    </a:xfrm>
                    <a:prstGeom prst="rect">
                      <a:avLst/>
                    </a:prstGeom>
                    <a:noFill/>
                    <a:ln>
                      <a:noFill/>
                    </a:ln>
                  </pic:spPr>
                </pic:pic>
              </a:graphicData>
            </a:graphic>
          </wp:inline>
        </w:drawing>
      </w:r>
    </w:p>
    <w:p w14:paraId="12EE29E0" w14:textId="77777777" w:rsidR="003E0566" w:rsidRPr="003E0566" w:rsidRDefault="003E0566" w:rsidP="00E049F6">
      <w:pPr>
        <w:spacing w:after="0" w:line="276" w:lineRule="auto"/>
        <w:rPr>
          <w:rFonts w:ascii="Arial" w:eastAsia="Times New Roman" w:hAnsi="Arial" w:cs="Arial"/>
          <w:color w:val="000000" w:themeColor="text1"/>
          <w:sz w:val="20"/>
          <w:szCs w:val="20"/>
        </w:rPr>
      </w:pPr>
    </w:p>
    <w:p w14:paraId="7F021B36" w14:textId="08663854" w:rsidR="00084B23" w:rsidRPr="003E0566" w:rsidRDefault="00A35736" w:rsidP="00E049F6">
      <w:pPr>
        <w:spacing w:after="0" w:line="276" w:lineRule="auto"/>
        <w:rPr>
          <w:noProof/>
        </w:rPr>
      </w:pPr>
      <w:r w:rsidRPr="003E0566">
        <w:rPr>
          <w:noProof/>
        </w:rPr>
        <w:lastRenderedPageBreak/>
        <w:t xml:space="preserve"> </w:t>
      </w:r>
      <w:r w:rsidRPr="003E0566">
        <w:rPr>
          <w:noProof/>
        </w:rPr>
        <w:drawing>
          <wp:inline distT="0" distB="0" distL="0" distR="0" wp14:anchorId="1F1AB70C" wp14:editId="2F3A03BE">
            <wp:extent cx="5524500" cy="38404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3840480"/>
                    </a:xfrm>
                    <a:prstGeom prst="rect">
                      <a:avLst/>
                    </a:prstGeom>
                    <a:noFill/>
                    <a:ln>
                      <a:noFill/>
                    </a:ln>
                  </pic:spPr>
                </pic:pic>
              </a:graphicData>
            </a:graphic>
          </wp:inline>
        </w:drawing>
      </w:r>
    </w:p>
    <w:p w14:paraId="22EF36EC" w14:textId="718663D6" w:rsidR="00084B23" w:rsidRPr="003E0566" w:rsidRDefault="00084B23" w:rsidP="00E049F6">
      <w:pPr>
        <w:spacing w:after="0" w:line="276" w:lineRule="auto"/>
        <w:rPr>
          <w:noProof/>
        </w:rPr>
      </w:pPr>
    </w:p>
    <w:p w14:paraId="4BB10413" w14:textId="60F62624" w:rsidR="00084B23" w:rsidRPr="003E0566" w:rsidRDefault="00084B23" w:rsidP="00E049F6">
      <w:pPr>
        <w:spacing w:after="0" w:line="276" w:lineRule="auto"/>
        <w:rPr>
          <w:noProof/>
        </w:rPr>
      </w:pPr>
    </w:p>
    <w:p w14:paraId="5E2219BA" w14:textId="77777777" w:rsidR="00084B23" w:rsidRDefault="00084B23" w:rsidP="00E049F6">
      <w:pPr>
        <w:spacing w:after="0" w:line="276" w:lineRule="auto"/>
        <w:rPr>
          <w:noProof/>
          <w:highlight w:val="yellow"/>
        </w:rPr>
      </w:pPr>
    </w:p>
    <w:p w14:paraId="6CCA2FDD" w14:textId="77777777" w:rsidR="00D71693" w:rsidRDefault="00D71693" w:rsidP="00E049F6">
      <w:pPr>
        <w:spacing w:after="0" w:line="276" w:lineRule="auto"/>
        <w:rPr>
          <w:rFonts w:ascii="Arial" w:eastAsia="Times New Roman" w:hAnsi="Arial" w:cs="Arial"/>
          <w:color w:val="000000" w:themeColor="text1"/>
          <w:sz w:val="20"/>
          <w:szCs w:val="20"/>
          <w:highlight w:val="yellow"/>
        </w:rPr>
      </w:pPr>
      <w:r w:rsidRPr="00696E9B">
        <w:rPr>
          <w:noProof/>
        </w:rPr>
        <w:drawing>
          <wp:inline distT="0" distB="0" distL="0" distR="0" wp14:anchorId="1BAF5432" wp14:editId="1FF99258">
            <wp:extent cx="5471160" cy="38404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1160" cy="3840480"/>
                    </a:xfrm>
                    <a:prstGeom prst="rect">
                      <a:avLst/>
                    </a:prstGeom>
                    <a:noFill/>
                    <a:ln>
                      <a:noFill/>
                    </a:ln>
                  </pic:spPr>
                </pic:pic>
              </a:graphicData>
            </a:graphic>
          </wp:inline>
        </w:drawing>
      </w:r>
    </w:p>
    <w:p w14:paraId="10DA625F" w14:textId="7B6D7A91" w:rsidR="00B079C2" w:rsidRPr="00696E9B" w:rsidRDefault="00B079C2" w:rsidP="00B079C2">
      <w:pPr>
        <w:spacing w:after="0" w:line="276" w:lineRule="auto"/>
        <w:rPr>
          <w:rFonts w:ascii="Arial" w:eastAsia="Times New Roman" w:hAnsi="Arial" w:cs="Arial"/>
          <w:color w:val="000000" w:themeColor="text1"/>
          <w:sz w:val="20"/>
          <w:szCs w:val="20"/>
        </w:rPr>
      </w:pPr>
      <w:r w:rsidRPr="00696E9B">
        <w:rPr>
          <w:rFonts w:ascii="Arial" w:eastAsia="Times New Roman" w:hAnsi="Arial" w:cs="Arial"/>
          <w:color w:val="000000" w:themeColor="text1"/>
          <w:sz w:val="20"/>
          <w:szCs w:val="20"/>
        </w:rPr>
        <w:lastRenderedPageBreak/>
        <w:t>In this press release, the Company’s financial results and financial guidance are provided in accordance with accounting principles generally accepted in the United States (GAAP) and using certain non-GAAP financial measures. Management believes that presentation of operating results using non-GAAP financial measures provides useful supplemental information to investors and facilitates the analysis of the Company’s core operating results and comparison of operating results across reporting periods. Management also uses non-GAAP financial measures to establish budgets and to manage the Company’s business. A reconciliation of the GAAP financial results to non-GAAP financial results is included in the attached schedules.</w:t>
      </w:r>
    </w:p>
    <w:p w14:paraId="24FC95AE" w14:textId="77777777" w:rsidR="00B079C2" w:rsidRPr="00696E9B" w:rsidRDefault="00B079C2" w:rsidP="00B079C2">
      <w:pPr>
        <w:spacing w:after="0" w:line="276" w:lineRule="auto"/>
        <w:rPr>
          <w:rFonts w:ascii="Arial" w:eastAsia="Times New Roman" w:hAnsi="Arial" w:cs="Arial"/>
          <w:color w:val="000000" w:themeColor="text1"/>
          <w:sz w:val="20"/>
          <w:szCs w:val="20"/>
        </w:rPr>
      </w:pPr>
    </w:p>
    <w:p w14:paraId="0906EC69" w14:textId="77777777" w:rsidR="00B079C2" w:rsidRPr="00696E9B" w:rsidRDefault="00B079C2" w:rsidP="00B079C2">
      <w:pPr>
        <w:spacing w:after="0" w:line="276" w:lineRule="auto"/>
        <w:rPr>
          <w:rFonts w:ascii="Arial" w:eastAsia="Times New Roman" w:hAnsi="Arial" w:cs="Arial"/>
          <w:color w:val="000000" w:themeColor="text1"/>
          <w:sz w:val="20"/>
          <w:szCs w:val="20"/>
        </w:rPr>
      </w:pPr>
      <w:r w:rsidRPr="00696E9B">
        <w:rPr>
          <w:rFonts w:ascii="Arial" w:eastAsia="Times New Roman" w:hAnsi="Arial" w:cs="Arial"/>
          <w:color w:val="000000" w:themeColor="text1"/>
          <w:sz w:val="20"/>
          <w:szCs w:val="20"/>
        </w:rPr>
        <w:t>Contacts:</w:t>
      </w:r>
    </w:p>
    <w:p w14:paraId="01D079A1" w14:textId="0DD9C709" w:rsidR="009941ED" w:rsidRPr="00696E9B" w:rsidRDefault="009941ED" w:rsidP="00B079C2">
      <w:pPr>
        <w:spacing w:after="0" w:line="276" w:lineRule="auto"/>
        <w:rPr>
          <w:rFonts w:ascii="Arial" w:eastAsia="Times New Roman" w:hAnsi="Arial" w:cs="Arial"/>
          <w:color w:val="000000" w:themeColor="text1"/>
          <w:sz w:val="20"/>
          <w:szCs w:val="20"/>
        </w:rPr>
      </w:pPr>
      <w:r w:rsidRPr="00696E9B">
        <w:rPr>
          <w:rFonts w:ascii="Arial" w:eastAsia="Times New Roman" w:hAnsi="Arial" w:cs="Arial"/>
          <w:color w:val="000000" w:themeColor="text1"/>
          <w:sz w:val="20"/>
          <w:szCs w:val="20"/>
        </w:rPr>
        <w:t>Mike Weisbarth</w:t>
      </w:r>
    </w:p>
    <w:p w14:paraId="74F1752C" w14:textId="6B77C7AC" w:rsidR="00B079C2" w:rsidRPr="00696E9B" w:rsidRDefault="009941ED" w:rsidP="00B079C2">
      <w:pPr>
        <w:spacing w:after="0" w:line="276" w:lineRule="auto"/>
        <w:rPr>
          <w:rFonts w:ascii="Arial" w:eastAsia="Times New Roman" w:hAnsi="Arial" w:cs="Arial"/>
          <w:color w:val="000000" w:themeColor="text1"/>
          <w:sz w:val="20"/>
          <w:szCs w:val="20"/>
        </w:rPr>
      </w:pPr>
      <w:r w:rsidRPr="00696E9B">
        <w:rPr>
          <w:rFonts w:ascii="Arial" w:eastAsia="Times New Roman" w:hAnsi="Arial" w:cs="Arial"/>
          <w:color w:val="000000" w:themeColor="text1"/>
          <w:sz w:val="20"/>
          <w:szCs w:val="20"/>
        </w:rPr>
        <w:t>Chief Financial</w:t>
      </w:r>
      <w:r w:rsidR="00B079C2" w:rsidRPr="00696E9B">
        <w:rPr>
          <w:rFonts w:ascii="Arial" w:eastAsia="Times New Roman" w:hAnsi="Arial" w:cs="Arial"/>
          <w:color w:val="000000" w:themeColor="text1"/>
          <w:sz w:val="20"/>
          <w:szCs w:val="20"/>
        </w:rPr>
        <w:t xml:space="preserve"> Officer</w:t>
      </w:r>
    </w:p>
    <w:p w14:paraId="42A1F3C8" w14:textId="430BFD4A" w:rsidR="00B079C2" w:rsidRDefault="009941ED" w:rsidP="00B079C2">
      <w:pPr>
        <w:spacing w:after="0" w:line="276" w:lineRule="auto"/>
        <w:rPr>
          <w:rFonts w:ascii="Arial" w:eastAsia="Times New Roman" w:hAnsi="Arial" w:cs="Arial"/>
          <w:color w:val="000000" w:themeColor="text1"/>
          <w:sz w:val="20"/>
          <w:szCs w:val="20"/>
        </w:rPr>
      </w:pPr>
      <w:r w:rsidRPr="00696E9B">
        <w:rPr>
          <w:rFonts w:ascii="Arial" w:eastAsia="Times New Roman" w:hAnsi="Arial" w:cs="Arial"/>
          <w:color w:val="000000" w:themeColor="text1"/>
          <w:sz w:val="20"/>
          <w:szCs w:val="20"/>
        </w:rPr>
        <w:t>mweisbarth</w:t>
      </w:r>
      <w:r w:rsidR="00B079C2" w:rsidRPr="00696E9B">
        <w:rPr>
          <w:rFonts w:ascii="Arial" w:eastAsia="Times New Roman" w:hAnsi="Arial" w:cs="Arial"/>
          <w:color w:val="000000" w:themeColor="text1"/>
          <w:sz w:val="20"/>
          <w:szCs w:val="20"/>
        </w:rPr>
        <w:t>@mace.com</w:t>
      </w:r>
    </w:p>
    <w:sectPr w:rsidR="00B079C2" w:rsidSect="000E1825">
      <w:headerReference w:type="default" r:id="rId22"/>
      <w:footerReference w:type="default" r:id="rId23"/>
      <w:pgSz w:w="12240" w:h="15840"/>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EB73" w14:textId="77777777" w:rsidR="0094533E" w:rsidRDefault="0094533E" w:rsidP="005D67FD">
      <w:pPr>
        <w:spacing w:after="0" w:line="240" w:lineRule="auto"/>
      </w:pPr>
      <w:r>
        <w:separator/>
      </w:r>
    </w:p>
  </w:endnote>
  <w:endnote w:type="continuationSeparator" w:id="0">
    <w:p w14:paraId="5C878F79" w14:textId="77777777" w:rsidR="0094533E" w:rsidRDefault="0094533E" w:rsidP="005D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87024"/>
      <w:docPartObj>
        <w:docPartGallery w:val="Page Numbers (Bottom of Page)"/>
        <w:docPartUnique/>
      </w:docPartObj>
    </w:sdtPr>
    <w:sdtEndPr>
      <w:rPr>
        <w:noProof/>
      </w:rPr>
    </w:sdtEndPr>
    <w:sdtContent>
      <w:p w14:paraId="69A593DE" w14:textId="34F50EE1" w:rsidR="00BC3B4C" w:rsidRDefault="00BC3B4C">
        <w:pPr>
          <w:pStyle w:val="Footer"/>
        </w:pPr>
        <w:r>
          <w:fldChar w:fldCharType="begin"/>
        </w:r>
        <w:r>
          <w:instrText xml:space="preserve"> PAGE   \* MERGEFORMAT </w:instrText>
        </w:r>
        <w:r>
          <w:fldChar w:fldCharType="separate"/>
        </w:r>
        <w:r>
          <w:rPr>
            <w:noProof/>
          </w:rPr>
          <w:t>2</w:t>
        </w:r>
        <w:r>
          <w:rPr>
            <w:noProof/>
          </w:rPr>
          <w:fldChar w:fldCharType="end"/>
        </w:r>
      </w:p>
    </w:sdtContent>
  </w:sdt>
  <w:p w14:paraId="48863ABF"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4698" w14:textId="77777777" w:rsidR="0094533E" w:rsidRDefault="0094533E" w:rsidP="005D67FD">
      <w:pPr>
        <w:spacing w:after="0" w:line="240" w:lineRule="auto"/>
      </w:pPr>
      <w:r>
        <w:separator/>
      </w:r>
    </w:p>
  </w:footnote>
  <w:footnote w:type="continuationSeparator" w:id="0">
    <w:p w14:paraId="1B14A652" w14:textId="77777777" w:rsidR="0094533E" w:rsidRDefault="0094533E" w:rsidP="005D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C511" w14:textId="437DC9A0" w:rsidR="00BC3B4C" w:rsidRDefault="00BC3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7FE"/>
    <w:multiLevelType w:val="hybridMultilevel"/>
    <w:tmpl w:val="EFE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9"/>
    <w:rsid w:val="0000059B"/>
    <w:rsid w:val="00003994"/>
    <w:rsid w:val="0001147B"/>
    <w:rsid w:val="00014CF2"/>
    <w:rsid w:val="00022EC4"/>
    <w:rsid w:val="00022F89"/>
    <w:rsid w:val="000241B2"/>
    <w:rsid w:val="0002597B"/>
    <w:rsid w:val="000301EF"/>
    <w:rsid w:val="00034093"/>
    <w:rsid w:val="0003511B"/>
    <w:rsid w:val="00037452"/>
    <w:rsid w:val="00040EC5"/>
    <w:rsid w:val="000412C7"/>
    <w:rsid w:val="00046FE5"/>
    <w:rsid w:val="00050EE1"/>
    <w:rsid w:val="00054C57"/>
    <w:rsid w:val="000553EA"/>
    <w:rsid w:val="0006003B"/>
    <w:rsid w:val="00064554"/>
    <w:rsid w:val="00064E36"/>
    <w:rsid w:val="00064E76"/>
    <w:rsid w:val="00064EC7"/>
    <w:rsid w:val="000659B3"/>
    <w:rsid w:val="00065E7D"/>
    <w:rsid w:val="000669E9"/>
    <w:rsid w:val="00071B2D"/>
    <w:rsid w:val="00072134"/>
    <w:rsid w:val="0007255E"/>
    <w:rsid w:val="00076206"/>
    <w:rsid w:val="00080696"/>
    <w:rsid w:val="00084B23"/>
    <w:rsid w:val="00087355"/>
    <w:rsid w:val="00097077"/>
    <w:rsid w:val="000A08D3"/>
    <w:rsid w:val="000A223D"/>
    <w:rsid w:val="000A33F0"/>
    <w:rsid w:val="000A43BB"/>
    <w:rsid w:val="000A5924"/>
    <w:rsid w:val="000A5C80"/>
    <w:rsid w:val="000A6AAF"/>
    <w:rsid w:val="000B1F5B"/>
    <w:rsid w:val="000B3975"/>
    <w:rsid w:val="000B536A"/>
    <w:rsid w:val="000B591B"/>
    <w:rsid w:val="000B5B9A"/>
    <w:rsid w:val="000B5D12"/>
    <w:rsid w:val="000B6DDB"/>
    <w:rsid w:val="000B7862"/>
    <w:rsid w:val="000C1761"/>
    <w:rsid w:val="000C2F33"/>
    <w:rsid w:val="000C5825"/>
    <w:rsid w:val="000C761E"/>
    <w:rsid w:val="000D2AFA"/>
    <w:rsid w:val="000D2C7A"/>
    <w:rsid w:val="000D3CA9"/>
    <w:rsid w:val="000D5D15"/>
    <w:rsid w:val="000D7030"/>
    <w:rsid w:val="000D7C35"/>
    <w:rsid w:val="000E177D"/>
    <w:rsid w:val="000E1825"/>
    <w:rsid w:val="000E68A4"/>
    <w:rsid w:val="000F029C"/>
    <w:rsid w:val="000F166C"/>
    <w:rsid w:val="000F18C3"/>
    <w:rsid w:val="000F2198"/>
    <w:rsid w:val="00100148"/>
    <w:rsid w:val="001003B2"/>
    <w:rsid w:val="0010049A"/>
    <w:rsid w:val="00100EC5"/>
    <w:rsid w:val="00115013"/>
    <w:rsid w:val="00115BF0"/>
    <w:rsid w:val="00116C87"/>
    <w:rsid w:val="00116CB4"/>
    <w:rsid w:val="00121476"/>
    <w:rsid w:val="001256AF"/>
    <w:rsid w:val="00126ADE"/>
    <w:rsid w:val="001312E2"/>
    <w:rsid w:val="00135E4A"/>
    <w:rsid w:val="001408E2"/>
    <w:rsid w:val="00142643"/>
    <w:rsid w:val="0014340C"/>
    <w:rsid w:val="0014407F"/>
    <w:rsid w:val="00151C77"/>
    <w:rsid w:val="00157A12"/>
    <w:rsid w:val="00160711"/>
    <w:rsid w:val="00172059"/>
    <w:rsid w:val="0017318E"/>
    <w:rsid w:val="0017389E"/>
    <w:rsid w:val="00173C4D"/>
    <w:rsid w:val="00181541"/>
    <w:rsid w:val="00190598"/>
    <w:rsid w:val="0019450C"/>
    <w:rsid w:val="0019572C"/>
    <w:rsid w:val="0019627E"/>
    <w:rsid w:val="001A1ADB"/>
    <w:rsid w:val="001A1B94"/>
    <w:rsid w:val="001A216D"/>
    <w:rsid w:val="001A2C49"/>
    <w:rsid w:val="001B69E8"/>
    <w:rsid w:val="001B7AE3"/>
    <w:rsid w:val="001C65EA"/>
    <w:rsid w:val="001C72A1"/>
    <w:rsid w:val="001C7D3F"/>
    <w:rsid w:val="001D1366"/>
    <w:rsid w:val="001D1F7F"/>
    <w:rsid w:val="001D31F1"/>
    <w:rsid w:val="001D38DC"/>
    <w:rsid w:val="001D487A"/>
    <w:rsid w:val="001D6792"/>
    <w:rsid w:val="001D69E4"/>
    <w:rsid w:val="001D7BFC"/>
    <w:rsid w:val="001E0194"/>
    <w:rsid w:val="001E1093"/>
    <w:rsid w:val="001E567D"/>
    <w:rsid w:val="001F3E84"/>
    <w:rsid w:val="001F4014"/>
    <w:rsid w:val="001F576E"/>
    <w:rsid w:val="002024C6"/>
    <w:rsid w:val="002030A5"/>
    <w:rsid w:val="0020368D"/>
    <w:rsid w:val="00207349"/>
    <w:rsid w:val="00211FF0"/>
    <w:rsid w:val="00217970"/>
    <w:rsid w:val="00221326"/>
    <w:rsid w:val="00226DDB"/>
    <w:rsid w:val="00234107"/>
    <w:rsid w:val="00237332"/>
    <w:rsid w:val="0024157B"/>
    <w:rsid w:val="00242688"/>
    <w:rsid w:val="002463D6"/>
    <w:rsid w:val="00246CC4"/>
    <w:rsid w:val="00250FD5"/>
    <w:rsid w:val="0025639D"/>
    <w:rsid w:val="002569A8"/>
    <w:rsid w:val="00256A97"/>
    <w:rsid w:val="00256EF2"/>
    <w:rsid w:val="00257237"/>
    <w:rsid w:val="00260822"/>
    <w:rsid w:val="00261E71"/>
    <w:rsid w:val="00262F87"/>
    <w:rsid w:val="002633C0"/>
    <w:rsid w:val="002638E4"/>
    <w:rsid w:val="00265C15"/>
    <w:rsid w:val="00265FB6"/>
    <w:rsid w:val="00267E42"/>
    <w:rsid w:val="0028239F"/>
    <w:rsid w:val="002845A3"/>
    <w:rsid w:val="00285541"/>
    <w:rsid w:val="00286F38"/>
    <w:rsid w:val="00290832"/>
    <w:rsid w:val="0029196F"/>
    <w:rsid w:val="002949D3"/>
    <w:rsid w:val="00295DCA"/>
    <w:rsid w:val="002963D2"/>
    <w:rsid w:val="002A176D"/>
    <w:rsid w:val="002A22D2"/>
    <w:rsid w:val="002A26CC"/>
    <w:rsid w:val="002A3103"/>
    <w:rsid w:val="002A4B52"/>
    <w:rsid w:val="002A6D8A"/>
    <w:rsid w:val="002B5199"/>
    <w:rsid w:val="002C1130"/>
    <w:rsid w:val="002C20D8"/>
    <w:rsid w:val="002C2D2B"/>
    <w:rsid w:val="002C76A6"/>
    <w:rsid w:val="002D1182"/>
    <w:rsid w:val="002D2478"/>
    <w:rsid w:val="002D6AF1"/>
    <w:rsid w:val="002D7255"/>
    <w:rsid w:val="002E0AB3"/>
    <w:rsid w:val="002E1389"/>
    <w:rsid w:val="002E3D12"/>
    <w:rsid w:val="002F0333"/>
    <w:rsid w:val="002F4D17"/>
    <w:rsid w:val="003066E7"/>
    <w:rsid w:val="00306CC7"/>
    <w:rsid w:val="00311AE1"/>
    <w:rsid w:val="0031245B"/>
    <w:rsid w:val="0031416F"/>
    <w:rsid w:val="0031638A"/>
    <w:rsid w:val="003212C5"/>
    <w:rsid w:val="00322523"/>
    <w:rsid w:val="003272F9"/>
    <w:rsid w:val="00333ECC"/>
    <w:rsid w:val="003359F1"/>
    <w:rsid w:val="00340D99"/>
    <w:rsid w:val="003432CC"/>
    <w:rsid w:val="00347144"/>
    <w:rsid w:val="0034773C"/>
    <w:rsid w:val="00347E8C"/>
    <w:rsid w:val="003516CA"/>
    <w:rsid w:val="0035267B"/>
    <w:rsid w:val="00353AD2"/>
    <w:rsid w:val="0035454A"/>
    <w:rsid w:val="003751C2"/>
    <w:rsid w:val="0037662C"/>
    <w:rsid w:val="00381778"/>
    <w:rsid w:val="003826BE"/>
    <w:rsid w:val="00385796"/>
    <w:rsid w:val="0038595C"/>
    <w:rsid w:val="0038654A"/>
    <w:rsid w:val="00390530"/>
    <w:rsid w:val="00390B9F"/>
    <w:rsid w:val="0039136C"/>
    <w:rsid w:val="00391A58"/>
    <w:rsid w:val="003922C9"/>
    <w:rsid w:val="0039404F"/>
    <w:rsid w:val="0039413E"/>
    <w:rsid w:val="003A00E0"/>
    <w:rsid w:val="003A0F35"/>
    <w:rsid w:val="003A57CA"/>
    <w:rsid w:val="003A64A7"/>
    <w:rsid w:val="003B4504"/>
    <w:rsid w:val="003B6BC6"/>
    <w:rsid w:val="003B79F8"/>
    <w:rsid w:val="003C231A"/>
    <w:rsid w:val="003C4F5B"/>
    <w:rsid w:val="003C5AEE"/>
    <w:rsid w:val="003C611E"/>
    <w:rsid w:val="003D1628"/>
    <w:rsid w:val="003D6C7A"/>
    <w:rsid w:val="003E0566"/>
    <w:rsid w:val="003E1253"/>
    <w:rsid w:val="003E2422"/>
    <w:rsid w:val="003E424E"/>
    <w:rsid w:val="003E7DC2"/>
    <w:rsid w:val="003F3E8E"/>
    <w:rsid w:val="003F652F"/>
    <w:rsid w:val="003F7048"/>
    <w:rsid w:val="00402C2A"/>
    <w:rsid w:val="00404CC2"/>
    <w:rsid w:val="00405B89"/>
    <w:rsid w:val="00407B67"/>
    <w:rsid w:val="00407DC1"/>
    <w:rsid w:val="00410472"/>
    <w:rsid w:val="00411817"/>
    <w:rsid w:val="0041294D"/>
    <w:rsid w:val="0041573F"/>
    <w:rsid w:val="004161F9"/>
    <w:rsid w:val="00420E5A"/>
    <w:rsid w:val="004266F7"/>
    <w:rsid w:val="00427F72"/>
    <w:rsid w:val="00431942"/>
    <w:rsid w:val="004366F7"/>
    <w:rsid w:val="00436E5B"/>
    <w:rsid w:val="00437576"/>
    <w:rsid w:val="00441EE8"/>
    <w:rsid w:val="00443587"/>
    <w:rsid w:val="00444691"/>
    <w:rsid w:val="00444B84"/>
    <w:rsid w:val="00453350"/>
    <w:rsid w:val="00453E04"/>
    <w:rsid w:val="0045417E"/>
    <w:rsid w:val="004567A4"/>
    <w:rsid w:val="0045752D"/>
    <w:rsid w:val="004617E5"/>
    <w:rsid w:val="00461927"/>
    <w:rsid w:val="00465C5B"/>
    <w:rsid w:val="00471064"/>
    <w:rsid w:val="0047622C"/>
    <w:rsid w:val="004764E3"/>
    <w:rsid w:val="00476F88"/>
    <w:rsid w:val="0048000C"/>
    <w:rsid w:val="00481336"/>
    <w:rsid w:val="004821CC"/>
    <w:rsid w:val="00487752"/>
    <w:rsid w:val="00487E51"/>
    <w:rsid w:val="00491354"/>
    <w:rsid w:val="00492105"/>
    <w:rsid w:val="0049786C"/>
    <w:rsid w:val="00497C92"/>
    <w:rsid w:val="004A0729"/>
    <w:rsid w:val="004A33F7"/>
    <w:rsid w:val="004A5C87"/>
    <w:rsid w:val="004A62CF"/>
    <w:rsid w:val="004A6D4C"/>
    <w:rsid w:val="004A7523"/>
    <w:rsid w:val="004A7F90"/>
    <w:rsid w:val="004B067E"/>
    <w:rsid w:val="004B2FBD"/>
    <w:rsid w:val="004B3A93"/>
    <w:rsid w:val="004B54FB"/>
    <w:rsid w:val="004B63D7"/>
    <w:rsid w:val="004B7848"/>
    <w:rsid w:val="004C386D"/>
    <w:rsid w:val="004C50B4"/>
    <w:rsid w:val="004C5FA7"/>
    <w:rsid w:val="004D0E84"/>
    <w:rsid w:val="004E21A0"/>
    <w:rsid w:val="004E53E9"/>
    <w:rsid w:val="004E5425"/>
    <w:rsid w:val="004E6111"/>
    <w:rsid w:val="004F01F3"/>
    <w:rsid w:val="004F1850"/>
    <w:rsid w:val="0050018D"/>
    <w:rsid w:val="00500634"/>
    <w:rsid w:val="0050133F"/>
    <w:rsid w:val="005015A1"/>
    <w:rsid w:val="00502473"/>
    <w:rsid w:val="00506B09"/>
    <w:rsid w:val="00507682"/>
    <w:rsid w:val="0051126F"/>
    <w:rsid w:val="00513880"/>
    <w:rsid w:val="00517E62"/>
    <w:rsid w:val="00520A9C"/>
    <w:rsid w:val="00520B28"/>
    <w:rsid w:val="00521A0E"/>
    <w:rsid w:val="00521E3B"/>
    <w:rsid w:val="005221DB"/>
    <w:rsid w:val="00522883"/>
    <w:rsid w:val="00525FBF"/>
    <w:rsid w:val="0053003A"/>
    <w:rsid w:val="00530342"/>
    <w:rsid w:val="00533B12"/>
    <w:rsid w:val="0053402F"/>
    <w:rsid w:val="00536663"/>
    <w:rsid w:val="00540917"/>
    <w:rsid w:val="00543C2E"/>
    <w:rsid w:val="005447E3"/>
    <w:rsid w:val="00550188"/>
    <w:rsid w:val="0055033D"/>
    <w:rsid w:val="0055062D"/>
    <w:rsid w:val="005513E9"/>
    <w:rsid w:val="0055609A"/>
    <w:rsid w:val="00556233"/>
    <w:rsid w:val="0056008E"/>
    <w:rsid w:val="00561746"/>
    <w:rsid w:val="005651B6"/>
    <w:rsid w:val="00566439"/>
    <w:rsid w:val="00566EA2"/>
    <w:rsid w:val="00571746"/>
    <w:rsid w:val="00577DB0"/>
    <w:rsid w:val="0058036D"/>
    <w:rsid w:val="0058320B"/>
    <w:rsid w:val="005924BB"/>
    <w:rsid w:val="00593070"/>
    <w:rsid w:val="005932EC"/>
    <w:rsid w:val="0059535F"/>
    <w:rsid w:val="00595871"/>
    <w:rsid w:val="00595FC6"/>
    <w:rsid w:val="00596590"/>
    <w:rsid w:val="005A0E6E"/>
    <w:rsid w:val="005A28F8"/>
    <w:rsid w:val="005A357E"/>
    <w:rsid w:val="005A5CCD"/>
    <w:rsid w:val="005B1483"/>
    <w:rsid w:val="005B37AC"/>
    <w:rsid w:val="005C4FD6"/>
    <w:rsid w:val="005C6946"/>
    <w:rsid w:val="005D0BDA"/>
    <w:rsid w:val="005D1AA9"/>
    <w:rsid w:val="005D3032"/>
    <w:rsid w:val="005D31A0"/>
    <w:rsid w:val="005D4D41"/>
    <w:rsid w:val="005D577E"/>
    <w:rsid w:val="005D67FD"/>
    <w:rsid w:val="005E7095"/>
    <w:rsid w:val="005F03D8"/>
    <w:rsid w:val="005F3143"/>
    <w:rsid w:val="005F78D0"/>
    <w:rsid w:val="00612275"/>
    <w:rsid w:val="00614ACE"/>
    <w:rsid w:val="00617965"/>
    <w:rsid w:val="00622706"/>
    <w:rsid w:val="00622AEC"/>
    <w:rsid w:val="00622BB8"/>
    <w:rsid w:val="006245A1"/>
    <w:rsid w:val="00625099"/>
    <w:rsid w:val="00625989"/>
    <w:rsid w:val="006302EE"/>
    <w:rsid w:val="0063153A"/>
    <w:rsid w:val="00634275"/>
    <w:rsid w:val="0063577A"/>
    <w:rsid w:val="0064387B"/>
    <w:rsid w:val="006574B2"/>
    <w:rsid w:val="0066110C"/>
    <w:rsid w:val="006646C5"/>
    <w:rsid w:val="00665523"/>
    <w:rsid w:val="00671A02"/>
    <w:rsid w:val="006741EB"/>
    <w:rsid w:val="0067678D"/>
    <w:rsid w:val="00677522"/>
    <w:rsid w:val="00677C2B"/>
    <w:rsid w:val="00682EA8"/>
    <w:rsid w:val="00687544"/>
    <w:rsid w:val="0069281A"/>
    <w:rsid w:val="0069302D"/>
    <w:rsid w:val="006935E8"/>
    <w:rsid w:val="00694FB4"/>
    <w:rsid w:val="0069593E"/>
    <w:rsid w:val="00696E9B"/>
    <w:rsid w:val="006A0165"/>
    <w:rsid w:val="006A322C"/>
    <w:rsid w:val="006A6473"/>
    <w:rsid w:val="006B11A8"/>
    <w:rsid w:val="006B12BF"/>
    <w:rsid w:val="006B1524"/>
    <w:rsid w:val="006B45A2"/>
    <w:rsid w:val="006B6BA4"/>
    <w:rsid w:val="006C1FE7"/>
    <w:rsid w:val="006C570B"/>
    <w:rsid w:val="006D0BCC"/>
    <w:rsid w:val="006D1E18"/>
    <w:rsid w:val="006D37EE"/>
    <w:rsid w:val="006E135C"/>
    <w:rsid w:val="006E6672"/>
    <w:rsid w:val="006F267B"/>
    <w:rsid w:val="006F3CA0"/>
    <w:rsid w:val="006F6E77"/>
    <w:rsid w:val="00700EE4"/>
    <w:rsid w:val="0070171C"/>
    <w:rsid w:val="00710ABB"/>
    <w:rsid w:val="00712FBD"/>
    <w:rsid w:val="00715251"/>
    <w:rsid w:val="007163F8"/>
    <w:rsid w:val="00723AFC"/>
    <w:rsid w:val="00724243"/>
    <w:rsid w:val="0072696F"/>
    <w:rsid w:val="00730D54"/>
    <w:rsid w:val="00731A3A"/>
    <w:rsid w:val="007352DE"/>
    <w:rsid w:val="007401BB"/>
    <w:rsid w:val="00740880"/>
    <w:rsid w:val="007422E7"/>
    <w:rsid w:val="0074360A"/>
    <w:rsid w:val="00743E47"/>
    <w:rsid w:val="007509FA"/>
    <w:rsid w:val="007511F2"/>
    <w:rsid w:val="00752464"/>
    <w:rsid w:val="0075253B"/>
    <w:rsid w:val="0075399C"/>
    <w:rsid w:val="007558E2"/>
    <w:rsid w:val="00760D8A"/>
    <w:rsid w:val="00761336"/>
    <w:rsid w:val="0076233B"/>
    <w:rsid w:val="00765F3C"/>
    <w:rsid w:val="00766447"/>
    <w:rsid w:val="00766750"/>
    <w:rsid w:val="00766D6A"/>
    <w:rsid w:val="00767A0F"/>
    <w:rsid w:val="00774E41"/>
    <w:rsid w:val="0078087E"/>
    <w:rsid w:val="00780EFF"/>
    <w:rsid w:val="00780FE3"/>
    <w:rsid w:val="00782A65"/>
    <w:rsid w:val="00782AF2"/>
    <w:rsid w:val="0078781B"/>
    <w:rsid w:val="00793F57"/>
    <w:rsid w:val="00796779"/>
    <w:rsid w:val="00797D84"/>
    <w:rsid w:val="007A3940"/>
    <w:rsid w:val="007A709B"/>
    <w:rsid w:val="007B0001"/>
    <w:rsid w:val="007B1DDE"/>
    <w:rsid w:val="007B45B2"/>
    <w:rsid w:val="007C3BF6"/>
    <w:rsid w:val="007C4403"/>
    <w:rsid w:val="007C6FE9"/>
    <w:rsid w:val="007D3C9B"/>
    <w:rsid w:val="007E24EE"/>
    <w:rsid w:val="007E4C41"/>
    <w:rsid w:val="007F0415"/>
    <w:rsid w:val="007F085D"/>
    <w:rsid w:val="007F3F81"/>
    <w:rsid w:val="007F55A3"/>
    <w:rsid w:val="008011D9"/>
    <w:rsid w:val="008035FE"/>
    <w:rsid w:val="00803A2E"/>
    <w:rsid w:val="00806F64"/>
    <w:rsid w:val="00807B05"/>
    <w:rsid w:val="00820400"/>
    <w:rsid w:val="0082289A"/>
    <w:rsid w:val="0083060D"/>
    <w:rsid w:val="00832DF9"/>
    <w:rsid w:val="008341B3"/>
    <w:rsid w:val="00834DFB"/>
    <w:rsid w:val="0083603E"/>
    <w:rsid w:val="0083690E"/>
    <w:rsid w:val="00841772"/>
    <w:rsid w:val="0084456D"/>
    <w:rsid w:val="008448D3"/>
    <w:rsid w:val="00846A11"/>
    <w:rsid w:val="00847387"/>
    <w:rsid w:val="00847DC3"/>
    <w:rsid w:val="00850AA1"/>
    <w:rsid w:val="008537AD"/>
    <w:rsid w:val="00854451"/>
    <w:rsid w:val="008550C9"/>
    <w:rsid w:val="00856224"/>
    <w:rsid w:val="008562DA"/>
    <w:rsid w:val="00856ACE"/>
    <w:rsid w:val="00862BD5"/>
    <w:rsid w:val="00873EAA"/>
    <w:rsid w:val="00874AB8"/>
    <w:rsid w:val="0087534B"/>
    <w:rsid w:val="00875E28"/>
    <w:rsid w:val="008761EE"/>
    <w:rsid w:val="008766F1"/>
    <w:rsid w:val="00877582"/>
    <w:rsid w:val="0088042A"/>
    <w:rsid w:val="0088144E"/>
    <w:rsid w:val="00883DE4"/>
    <w:rsid w:val="00886820"/>
    <w:rsid w:val="008901A3"/>
    <w:rsid w:val="00893D2F"/>
    <w:rsid w:val="00895CD0"/>
    <w:rsid w:val="008A27C1"/>
    <w:rsid w:val="008A710E"/>
    <w:rsid w:val="008B0D0D"/>
    <w:rsid w:val="008B3774"/>
    <w:rsid w:val="008B411E"/>
    <w:rsid w:val="008D1DF0"/>
    <w:rsid w:val="008D2802"/>
    <w:rsid w:val="008D3EA9"/>
    <w:rsid w:val="008D43C2"/>
    <w:rsid w:val="008D49F1"/>
    <w:rsid w:val="008D59DD"/>
    <w:rsid w:val="008E16BD"/>
    <w:rsid w:val="008E4617"/>
    <w:rsid w:val="008E4E21"/>
    <w:rsid w:val="008E54F1"/>
    <w:rsid w:val="008F02B8"/>
    <w:rsid w:val="008F1FCC"/>
    <w:rsid w:val="008F26C3"/>
    <w:rsid w:val="008F7B21"/>
    <w:rsid w:val="00900038"/>
    <w:rsid w:val="0090087E"/>
    <w:rsid w:val="009024EB"/>
    <w:rsid w:val="00911B0C"/>
    <w:rsid w:val="009149F2"/>
    <w:rsid w:val="00916EA6"/>
    <w:rsid w:val="0091759D"/>
    <w:rsid w:val="00924782"/>
    <w:rsid w:val="00924B08"/>
    <w:rsid w:val="0092550D"/>
    <w:rsid w:val="00925EC8"/>
    <w:rsid w:val="00930D5A"/>
    <w:rsid w:val="0093170B"/>
    <w:rsid w:val="009327D7"/>
    <w:rsid w:val="00932E26"/>
    <w:rsid w:val="00936122"/>
    <w:rsid w:val="0093650C"/>
    <w:rsid w:val="00940E9B"/>
    <w:rsid w:val="0094166B"/>
    <w:rsid w:val="0094533E"/>
    <w:rsid w:val="009464AF"/>
    <w:rsid w:val="00946B4B"/>
    <w:rsid w:val="00950AB6"/>
    <w:rsid w:val="00950CE9"/>
    <w:rsid w:val="00955DB1"/>
    <w:rsid w:val="009565AF"/>
    <w:rsid w:val="00960BB1"/>
    <w:rsid w:val="00962B75"/>
    <w:rsid w:val="00964FA3"/>
    <w:rsid w:val="009673B5"/>
    <w:rsid w:val="00972711"/>
    <w:rsid w:val="00972E77"/>
    <w:rsid w:val="00972F42"/>
    <w:rsid w:val="0097398F"/>
    <w:rsid w:val="009760D5"/>
    <w:rsid w:val="009767CA"/>
    <w:rsid w:val="00985E41"/>
    <w:rsid w:val="00986686"/>
    <w:rsid w:val="00990680"/>
    <w:rsid w:val="0099074C"/>
    <w:rsid w:val="00991A0E"/>
    <w:rsid w:val="009941ED"/>
    <w:rsid w:val="00997A13"/>
    <w:rsid w:val="009A2D9F"/>
    <w:rsid w:val="009A44B0"/>
    <w:rsid w:val="009C1000"/>
    <w:rsid w:val="009C3B7D"/>
    <w:rsid w:val="009D068D"/>
    <w:rsid w:val="009D3E76"/>
    <w:rsid w:val="009D5466"/>
    <w:rsid w:val="009D59EA"/>
    <w:rsid w:val="009D61EE"/>
    <w:rsid w:val="009D72CD"/>
    <w:rsid w:val="009E3DF4"/>
    <w:rsid w:val="009E4F9C"/>
    <w:rsid w:val="009F041F"/>
    <w:rsid w:val="009F0E9A"/>
    <w:rsid w:val="009F12C2"/>
    <w:rsid w:val="009F233B"/>
    <w:rsid w:val="009F4E72"/>
    <w:rsid w:val="00A07246"/>
    <w:rsid w:val="00A07E37"/>
    <w:rsid w:val="00A15315"/>
    <w:rsid w:val="00A1536D"/>
    <w:rsid w:val="00A16211"/>
    <w:rsid w:val="00A21561"/>
    <w:rsid w:val="00A253ED"/>
    <w:rsid w:val="00A25DEB"/>
    <w:rsid w:val="00A26F45"/>
    <w:rsid w:val="00A27831"/>
    <w:rsid w:val="00A305BC"/>
    <w:rsid w:val="00A327D2"/>
    <w:rsid w:val="00A33136"/>
    <w:rsid w:val="00A33543"/>
    <w:rsid w:val="00A33AA5"/>
    <w:rsid w:val="00A35736"/>
    <w:rsid w:val="00A3642A"/>
    <w:rsid w:val="00A4303D"/>
    <w:rsid w:val="00A43F7C"/>
    <w:rsid w:val="00A55339"/>
    <w:rsid w:val="00A579DE"/>
    <w:rsid w:val="00A6073D"/>
    <w:rsid w:val="00A66DD0"/>
    <w:rsid w:val="00A67469"/>
    <w:rsid w:val="00A67AA2"/>
    <w:rsid w:val="00A70610"/>
    <w:rsid w:val="00A7184D"/>
    <w:rsid w:val="00A71B58"/>
    <w:rsid w:val="00A7341F"/>
    <w:rsid w:val="00A75CA5"/>
    <w:rsid w:val="00A826CF"/>
    <w:rsid w:val="00A8331F"/>
    <w:rsid w:val="00A8439A"/>
    <w:rsid w:val="00A85C25"/>
    <w:rsid w:val="00A90632"/>
    <w:rsid w:val="00A906CC"/>
    <w:rsid w:val="00A93196"/>
    <w:rsid w:val="00A937D2"/>
    <w:rsid w:val="00A96278"/>
    <w:rsid w:val="00AA05F9"/>
    <w:rsid w:val="00AA1B35"/>
    <w:rsid w:val="00AA1EF4"/>
    <w:rsid w:val="00AA46B4"/>
    <w:rsid w:val="00AA66B0"/>
    <w:rsid w:val="00AB0C8B"/>
    <w:rsid w:val="00AB1094"/>
    <w:rsid w:val="00AB19CC"/>
    <w:rsid w:val="00AB4D7D"/>
    <w:rsid w:val="00AB55FF"/>
    <w:rsid w:val="00AB746D"/>
    <w:rsid w:val="00AC0B86"/>
    <w:rsid w:val="00AC1506"/>
    <w:rsid w:val="00AC4496"/>
    <w:rsid w:val="00AC6D5C"/>
    <w:rsid w:val="00AD12C1"/>
    <w:rsid w:val="00AD33F5"/>
    <w:rsid w:val="00AD5777"/>
    <w:rsid w:val="00AD7599"/>
    <w:rsid w:val="00AD7B2C"/>
    <w:rsid w:val="00AE0061"/>
    <w:rsid w:val="00AE40EF"/>
    <w:rsid w:val="00AE51F4"/>
    <w:rsid w:val="00AE5202"/>
    <w:rsid w:val="00AE543D"/>
    <w:rsid w:val="00AE6C46"/>
    <w:rsid w:val="00AE73AE"/>
    <w:rsid w:val="00AF079F"/>
    <w:rsid w:val="00AF7CB7"/>
    <w:rsid w:val="00B0048F"/>
    <w:rsid w:val="00B00A02"/>
    <w:rsid w:val="00B033B2"/>
    <w:rsid w:val="00B05B1E"/>
    <w:rsid w:val="00B06F82"/>
    <w:rsid w:val="00B079C2"/>
    <w:rsid w:val="00B136F3"/>
    <w:rsid w:val="00B17010"/>
    <w:rsid w:val="00B17294"/>
    <w:rsid w:val="00B212CB"/>
    <w:rsid w:val="00B23B3C"/>
    <w:rsid w:val="00B24583"/>
    <w:rsid w:val="00B25FF7"/>
    <w:rsid w:val="00B30014"/>
    <w:rsid w:val="00B35D02"/>
    <w:rsid w:val="00B37FFE"/>
    <w:rsid w:val="00B40DDE"/>
    <w:rsid w:val="00B474D1"/>
    <w:rsid w:val="00B50253"/>
    <w:rsid w:val="00B53A4D"/>
    <w:rsid w:val="00B602A1"/>
    <w:rsid w:val="00B60799"/>
    <w:rsid w:val="00B619CC"/>
    <w:rsid w:val="00B62916"/>
    <w:rsid w:val="00B71DD5"/>
    <w:rsid w:val="00B84D49"/>
    <w:rsid w:val="00B858E7"/>
    <w:rsid w:val="00B85A4E"/>
    <w:rsid w:val="00B900CE"/>
    <w:rsid w:val="00B91AA0"/>
    <w:rsid w:val="00B92268"/>
    <w:rsid w:val="00B93058"/>
    <w:rsid w:val="00B9588D"/>
    <w:rsid w:val="00B97087"/>
    <w:rsid w:val="00B97E7B"/>
    <w:rsid w:val="00BA140C"/>
    <w:rsid w:val="00BA298D"/>
    <w:rsid w:val="00BA5006"/>
    <w:rsid w:val="00BA5A48"/>
    <w:rsid w:val="00BA6FF4"/>
    <w:rsid w:val="00BA766A"/>
    <w:rsid w:val="00BA7893"/>
    <w:rsid w:val="00BB2223"/>
    <w:rsid w:val="00BC05A3"/>
    <w:rsid w:val="00BC060C"/>
    <w:rsid w:val="00BC28E9"/>
    <w:rsid w:val="00BC2ADA"/>
    <w:rsid w:val="00BC3B4C"/>
    <w:rsid w:val="00BC4A9B"/>
    <w:rsid w:val="00BC624F"/>
    <w:rsid w:val="00BD126F"/>
    <w:rsid w:val="00BD1BAF"/>
    <w:rsid w:val="00BD2378"/>
    <w:rsid w:val="00BD3378"/>
    <w:rsid w:val="00BD4AFF"/>
    <w:rsid w:val="00BD5B7D"/>
    <w:rsid w:val="00BD67A9"/>
    <w:rsid w:val="00BE2D7A"/>
    <w:rsid w:val="00BE4CFD"/>
    <w:rsid w:val="00BE7602"/>
    <w:rsid w:val="00BF5E5C"/>
    <w:rsid w:val="00BF5EE1"/>
    <w:rsid w:val="00C018E0"/>
    <w:rsid w:val="00C04221"/>
    <w:rsid w:val="00C04D1C"/>
    <w:rsid w:val="00C07544"/>
    <w:rsid w:val="00C07A1D"/>
    <w:rsid w:val="00C100CE"/>
    <w:rsid w:val="00C10588"/>
    <w:rsid w:val="00C10760"/>
    <w:rsid w:val="00C10B73"/>
    <w:rsid w:val="00C114FA"/>
    <w:rsid w:val="00C12071"/>
    <w:rsid w:val="00C138A7"/>
    <w:rsid w:val="00C14529"/>
    <w:rsid w:val="00C16E1B"/>
    <w:rsid w:val="00C1775D"/>
    <w:rsid w:val="00C21683"/>
    <w:rsid w:val="00C21C28"/>
    <w:rsid w:val="00C22514"/>
    <w:rsid w:val="00C242A1"/>
    <w:rsid w:val="00C26DDF"/>
    <w:rsid w:val="00C31E4B"/>
    <w:rsid w:val="00C34328"/>
    <w:rsid w:val="00C379A5"/>
    <w:rsid w:val="00C40FAF"/>
    <w:rsid w:val="00C42DD6"/>
    <w:rsid w:val="00C46A47"/>
    <w:rsid w:val="00C5008B"/>
    <w:rsid w:val="00C507B2"/>
    <w:rsid w:val="00C511AD"/>
    <w:rsid w:val="00C5292E"/>
    <w:rsid w:val="00C53246"/>
    <w:rsid w:val="00C5463B"/>
    <w:rsid w:val="00C558C6"/>
    <w:rsid w:val="00C55C30"/>
    <w:rsid w:val="00C55FEB"/>
    <w:rsid w:val="00C600AF"/>
    <w:rsid w:val="00C63235"/>
    <w:rsid w:val="00C6747D"/>
    <w:rsid w:val="00C67E24"/>
    <w:rsid w:val="00C67FA2"/>
    <w:rsid w:val="00C70C73"/>
    <w:rsid w:val="00C7204C"/>
    <w:rsid w:val="00C731A5"/>
    <w:rsid w:val="00C73FD4"/>
    <w:rsid w:val="00C746C7"/>
    <w:rsid w:val="00C815B8"/>
    <w:rsid w:val="00C81A94"/>
    <w:rsid w:val="00C837D1"/>
    <w:rsid w:val="00C862C7"/>
    <w:rsid w:val="00C8656F"/>
    <w:rsid w:val="00C8663F"/>
    <w:rsid w:val="00CA1FAF"/>
    <w:rsid w:val="00CA2089"/>
    <w:rsid w:val="00CA4D78"/>
    <w:rsid w:val="00CA7A6B"/>
    <w:rsid w:val="00CB78CD"/>
    <w:rsid w:val="00CC0009"/>
    <w:rsid w:val="00CC0B2F"/>
    <w:rsid w:val="00CC0FC8"/>
    <w:rsid w:val="00CC1808"/>
    <w:rsid w:val="00CC3F60"/>
    <w:rsid w:val="00CC4884"/>
    <w:rsid w:val="00CC4A8A"/>
    <w:rsid w:val="00CC670D"/>
    <w:rsid w:val="00CC7623"/>
    <w:rsid w:val="00CD1F64"/>
    <w:rsid w:val="00CD35FC"/>
    <w:rsid w:val="00CD38DB"/>
    <w:rsid w:val="00CD4062"/>
    <w:rsid w:val="00CD437D"/>
    <w:rsid w:val="00CD4D3E"/>
    <w:rsid w:val="00CE07F0"/>
    <w:rsid w:val="00CE0EF0"/>
    <w:rsid w:val="00CE755F"/>
    <w:rsid w:val="00CF196A"/>
    <w:rsid w:val="00CF49EC"/>
    <w:rsid w:val="00CF611B"/>
    <w:rsid w:val="00CF79B3"/>
    <w:rsid w:val="00D01860"/>
    <w:rsid w:val="00D01BBF"/>
    <w:rsid w:val="00D02DD0"/>
    <w:rsid w:val="00D03293"/>
    <w:rsid w:val="00D04C5C"/>
    <w:rsid w:val="00D05AA7"/>
    <w:rsid w:val="00D06482"/>
    <w:rsid w:val="00D06518"/>
    <w:rsid w:val="00D06C4E"/>
    <w:rsid w:val="00D128E3"/>
    <w:rsid w:val="00D1581E"/>
    <w:rsid w:val="00D169A5"/>
    <w:rsid w:val="00D17003"/>
    <w:rsid w:val="00D2158B"/>
    <w:rsid w:val="00D21592"/>
    <w:rsid w:val="00D2267F"/>
    <w:rsid w:val="00D24749"/>
    <w:rsid w:val="00D24E84"/>
    <w:rsid w:val="00D342FC"/>
    <w:rsid w:val="00D36F88"/>
    <w:rsid w:val="00D37002"/>
    <w:rsid w:val="00D3707B"/>
    <w:rsid w:val="00D37E5A"/>
    <w:rsid w:val="00D40E5A"/>
    <w:rsid w:val="00D4526A"/>
    <w:rsid w:val="00D45D8D"/>
    <w:rsid w:val="00D5095E"/>
    <w:rsid w:val="00D527CB"/>
    <w:rsid w:val="00D53BAD"/>
    <w:rsid w:val="00D55861"/>
    <w:rsid w:val="00D65B0B"/>
    <w:rsid w:val="00D6767E"/>
    <w:rsid w:val="00D678C2"/>
    <w:rsid w:val="00D71693"/>
    <w:rsid w:val="00D76542"/>
    <w:rsid w:val="00D77F1C"/>
    <w:rsid w:val="00D804B8"/>
    <w:rsid w:val="00D82BB9"/>
    <w:rsid w:val="00D913F5"/>
    <w:rsid w:val="00D91E75"/>
    <w:rsid w:val="00DA6022"/>
    <w:rsid w:val="00DA7E4E"/>
    <w:rsid w:val="00DB0B39"/>
    <w:rsid w:val="00DB197C"/>
    <w:rsid w:val="00DB1B0D"/>
    <w:rsid w:val="00DB2785"/>
    <w:rsid w:val="00DB321C"/>
    <w:rsid w:val="00DB3F73"/>
    <w:rsid w:val="00DB49C1"/>
    <w:rsid w:val="00DB758B"/>
    <w:rsid w:val="00DC0C55"/>
    <w:rsid w:val="00DC173C"/>
    <w:rsid w:val="00DC24B0"/>
    <w:rsid w:val="00DD20B4"/>
    <w:rsid w:val="00DD3ABF"/>
    <w:rsid w:val="00DD61D1"/>
    <w:rsid w:val="00DD6CD9"/>
    <w:rsid w:val="00DE0955"/>
    <w:rsid w:val="00DE0990"/>
    <w:rsid w:val="00DE1138"/>
    <w:rsid w:val="00DE59B4"/>
    <w:rsid w:val="00DF349E"/>
    <w:rsid w:val="00E008BD"/>
    <w:rsid w:val="00E01C68"/>
    <w:rsid w:val="00E03B7A"/>
    <w:rsid w:val="00E048D9"/>
    <w:rsid w:val="00E049F6"/>
    <w:rsid w:val="00E104CA"/>
    <w:rsid w:val="00E11D09"/>
    <w:rsid w:val="00E128DA"/>
    <w:rsid w:val="00E12BF3"/>
    <w:rsid w:val="00E14807"/>
    <w:rsid w:val="00E161FE"/>
    <w:rsid w:val="00E16EBB"/>
    <w:rsid w:val="00E2240D"/>
    <w:rsid w:val="00E22589"/>
    <w:rsid w:val="00E253B9"/>
    <w:rsid w:val="00E26269"/>
    <w:rsid w:val="00E318DF"/>
    <w:rsid w:val="00E32EF4"/>
    <w:rsid w:val="00E344A0"/>
    <w:rsid w:val="00E35A55"/>
    <w:rsid w:val="00E37E58"/>
    <w:rsid w:val="00E40B14"/>
    <w:rsid w:val="00E41B35"/>
    <w:rsid w:val="00E4244D"/>
    <w:rsid w:val="00E43802"/>
    <w:rsid w:val="00E4423D"/>
    <w:rsid w:val="00E4772D"/>
    <w:rsid w:val="00E5054E"/>
    <w:rsid w:val="00E50E82"/>
    <w:rsid w:val="00E518CF"/>
    <w:rsid w:val="00E53D97"/>
    <w:rsid w:val="00E55362"/>
    <w:rsid w:val="00E55C61"/>
    <w:rsid w:val="00E57395"/>
    <w:rsid w:val="00E57CD6"/>
    <w:rsid w:val="00E57DD3"/>
    <w:rsid w:val="00E6118D"/>
    <w:rsid w:val="00E67980"/>
    <w:rsid w:val="00E7214A"/>
    <w:rsid w:val="00E732BB"/>
    <w:rsid w:val="00E753BD"/>
    <w:rsid w:val="00E7616F"/>
    <w:rsid w:val="00E76BC0"/>
    <w:rsid w:val="00E85E77"/>
    <w:rsid w:val="00E87C6D"/>
    <w:rsid w:val="00E9197D"/>
    <w:rsid w:val="00E93B5E"/>
    <w:rsid w:val="00E960AC"/>
    <w:rsid w:val="00E97046"/>
    <w:rsid w:val="00EA0A42"/>
    <w:rsid w:val="00EA1725"/>
    <w:rsid w:val="00EA312F"/>
    <w:rsid w:val="00EA3FD1"/>
    <w:rsid w:val="00EA54BC"/>
    <w:rsid w:val="00EB0741"/>
    <w:rsid w:val="00EB104F"/>
    <w:rsid w:val="00EB1FD6"/>
    <w:rsid w:val="00EB568D"/>
    <w:rsid w:val="00EC2832"/>
    <w:rsid w:val="00ED0064"/>
    <w:rsid w:val="00ED14F6"/>
    <w:rsid w:val="00ED4318"/>
    <w:rsid w:val="00ED7ADA"/>
    <w:rsid w:val="00EE2478"/>
    <w:rsid w:val="00EE313E"/>
    <w:rsid w:val="00EE5651"/>
    <w:rsid w:val="00EE5C10"/>
    <w:rsid w:val="00EF0449"/>
    <w:rsid w:val="00EF5536"/>
    <w:rsid w:val="00EF58CB"/>
    <w:rsid w:val="00EF5DE5"/>
    <w:rsid w:val="00EF6447"/>
    <w:rsid w:val="00EF6965"/>
    <w:rsid w:val="00F03E16"/>
    <w:rsid w:val="00F070E8"/>
    <w:rsid w:val="00F1672C"/>
    <w:rsid w:val="00F207C4"/>
    <w:rsid w:val="00F222E8"/>
    <w:rsid w:val="00F231F0"/>
    <w:rsid w:val="00F24493"/>
    <w:rsid w:val="00F37B5D"/>
    <w:rsid w:val="00F41B64"/>
    <w:rsid w:val="00F441A8"/>
    <w:rsid w:val="00F44ADA"/>
    <w:rsid w:val="00F5114D"/>
    <w:rsid w:val="00F542A8"/>
    <w:rsid w:val="00F56D0D"/>
    <w:rsid w:val="00F60107"/>
    <w:rsid w:val="00F60657"/>
    <w:rsid w:val="00F61507"/>
    <w:rsid w:val="00F62A30"/>
    <w:rsid w:val="00F67807"/>
    <w:rsid w:val="00F71EFC"/>
    <w:rsid w:val="00F7345C"/>
    <w:rsid w:val="00F76BBF"/>
    <w:rsid w:val="00F77D2B"/>
    <w:rsid w:val="00F81E63"/>
    <w:rsid w:val="00F85A30"/>
    <w:rsid w:val="00F86997"/>
    <w:rsid w:val="00F93073"/>
    <w:rsid w:val="00F95A63"/>
    <w:rsid w:val="00F9631E"/>
    <w:rsid w:val="00FA3D3B"/>
    <w:rsid w:val="00FA5750"/>
    <w:rsid w:val="00FA7E04"/>
    <w:rsid w:val="00FB28F0"/>
    <w:rsid w:val="00FB2F91"/>
    <w:rsid w:val="00FB31D1"/>
    <w:rsid w:val="00FB4177"/>
    <w:rsid w:val="00FB47B6"/>
    <w:rsid w:val="00FB5218"/>
    <w:rsid w:val="00FB60F3"/>
    <w:rsid w:val="00FB789A"/>
    <w:rsid w:val="00FB796B"/>
    <w:rsid w:val="00FC099A"/>
    <w:rsid w:val="00FC0C3F"/>
    <w:rsid w:val="00FC71B1"/>
    <w:rsid w:val="00FD1E29"/>
    <w:rsid w:val="00FD5F33"/>
    <w:rsid w:val="00FD7D4E"/>
    <w:rsid w:val="00FE0314"/>
    <w:rsid w:val="00FE506F"/>
    <w:rsid w:val="00FF22F9"/>
    <w:rsid w:val="00FF4827"/>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D0BF"/>
  <w15:chartTrackingRefBased/>
  <w15:docId w15:val="{0BDBEB53-5D11-4DC9-A408-0AE025D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styleId="UnresolvedMention">
    <w:name w:val="Unresolved Mention"/>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5828">
      <w:bodyDiv w:val="1"/>
      <w:marLeft w:val="0"/>
      <w:marRight w:val="0"/>
      <w:marTop w:val="0"/>
      <w:marBottom w:val="0"/>
      <w:divBdr>
        <w:top w:val="none" w:sz="0" w:space="0" w:color="auto"/>
        <w:left w:val="none" w:sz="0" w:space="0" w:color="auto"/>
        <w:bottom w:val="none" w:sz="0" w:space="0" w:color="auto"/>
        <w:right w:val="none" w:sz="0" w:space="0" w:color="auto"/>
      </w:divBdr>
    </w:div>
    <w:div w:id="251864326">
      <w:bodyDiv w:val="1"/>
      <w:marLeft w:val="0"/>
      <w:marRight w:val="0"/>
      <w:marTop w:val="0"/>
      <w:marBottom w:val="0"/>
      <w:divBdr>
        <w:top w:val="none" w:sz="0" w:space="0" w:color="auto"/>
        <w:left w:val="none" w:sz="0" w:space="0" w:color="auto"/>
        <w:bottom w:val="none" w:sz="0" w:space="0" w:color="auto"/>
        <w:right w:val="none" w:sz="0" w:space="0" w:color="auto"/>
      </w:divBdr>
    </w:div>
    <w:div w:id="269437473">
      <w:bodyDiv w:val="1"/>
      <w:marLeft w:val="0"/>
      <w:marRight w:val="0"/>
      <w:marTop w:val="0"/>
      <w:marBottom w:val="0"/>
      <w:divBdr>
        <w:top w:val="none" w:sz="0" w:space="0" w:color="auto"/>
        <w:left w:val="none" w:sz="0" w:space="0" w:color="auto"/>
        <w:bottom w:val="none" w:sz="0" w:space="0" w:color="auto"/>
        <w:right w:val="none" w:sz="0" w:space="0" w:color="auto"/>
      </w:divBdr>
      <w:divsChild>
        <w:div w:id="146555065">
          <w:marLeft w:val="0"/>
          <w:marRight w:val="0"/>
          <w:marTop w:val="0"/>
          <w:marBottom w:val="0"/>
          <w:divBdr>
            <w:top w:val="none" w:sz="0" w:space="0" w:color="auto"/>
            <w:left w:val="none" w:sz="0" w:space="0" w:color="auto"/>
            <w:bottom w:val="none" w:sz="0" w:space="0" w:color="auto"/>
            <w:right w:val="none" w:sz="0" w:space="0" w:color="auto"/>
          </w:divBdr>
          <w:divsChild>
            <w:div w:id="517430539">
              <w:marLeft w:val="0"/>
              <w:marRight w:val="0"/>
              <w:marTop w:val="0"/>
              <w:marBottom w:val="0"/>
              <w:divBdr>
                <w:top w:val="none" w:sz="0" w:space="0" w:color="auto"/>
                <w:left w:val="none" w:sz="0" w:space="0" w:color="auto"/>
                <w:bottom w:val="none" w:sz="0" w:space="0" w:color="auto"/>
                <w:right w:val="none" w:sz="0" w:space="0" w:color="auto"/>
              </w:divBdr>
              <w:divsChild>
                <w:div w:id="837385876">
                  <w:marLeft w:val="0"/>
                  <w:marRight w:val="0"/>
                  <w:marTop w:val="0"/>
                  <w:marBottom w:val="0"/>
                  <w:divBdr>
                    <w:top w:val="none" w:sz="0" w:space="0" w:color="auto"/>
                    <w:left w:val="none" w:sz="0" w:space="0" w:color="auto"/>
                    <w:bottom w:val="none" w:sz="0" w:space="0" w:color="auto"/>
                    <w:right w:val="none" w:sz="0" w:space="0" w:color="auto"/>
                  </w:divBdr>
                  <w:divsChild>
                    <w:div w:id="1624265031">
                      <w:marLeft w:val="0"/>
                      <w:marRight w:val="0"/>
                      <w:marTop w:val="0"/>
                      <w:marBottom w:val="0"/>
                      <w:divBdr>
                        <w:top w:val="none" w:sz="0" w:space="0" w:color="auto"/>
                        <w:left w:val="none" w:sz="0" w:space="0" w:color="auto"/>
                        <w:bottom w:val="none" w:sz="0" w:space="0" w:color="auto"/>
                        <w:right w:val="none" w:sz="0" w:space="0" w:color="auto"/>
                      </w:divBdr>
                      <w:divsChild>
                        <w:div w:id="806045163">
                          <w:marLeft w:val="0"/>
                          <w:marRight w:val="0"/>
                          <w:marTop w:val="0"/>
                          <w:marBottom w:val="0"/>
                          <w:divBdr>
                            <w:top w:val="none" w:sz="0" w:space="0" w:color="auto"/>
                            <w:left w:val="none" w:sz="0" w:space="0" w:color="auto"/>
                            <w:bottom w:val="none" w:sz="0" w:space="0" w:color="auto"/>
                            <w:right w:val="none" w:sz="0" w:space="0" w:color="auto"/>
                          </w:divBdr>
                          <w:divsChild>
                            <w:div w:id="83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39169">
      <w:bodyDiv w:val="1"/>
      <w:marLeft w:val="0"/>
      <w:marRight w:val="0"/>
      <w:marTop w:val="0"/>
      <w:marBottom w:val="0"/>
      <w:divBdr>
        <w:top w:val="none" w:sz="0" w:space="0" w:color="auto"/>
        <w:left w:val="none" w:sz="0" w:space="0" w:color="auto"/>
        <w:bottom w:val="none" w:sz="0" w:space="0" w:color="auto"/>
        <w:right w:val="none" w:sz="0" w:space="0" w:color="auto"/>
      </w:divBdr>
    </w:div>
    <w:div w:id="553472603">
      <w:bodyDiv w:val="1"/>
      <w:marLeft w:val="0"/>
      <w:marRight w:val="0"/>
      <w:marTop w:val="0"/>
      <w:marBottom w:val="0"/>
      <w:divBdr>
        <w:top w:val="none" w:sz="0" w:space="0" w:color="auto"/>
        <w:left w:val="none" w:sz="0" w:space="0" w:color="auto"/>
        <w:bottom w:val="none" w:sz="0" w:space="0" w:color="auto"/>
        <w:right w:val="none" w:sz="0" w:space="0" w:color="auto"/>
      </w:divBdr>
    </w:div>
    <w:div w:id="674840833">
      <w:bodyDiv w:val="1"/>
      <w:marLeft w:val="0"/>
      <w:marRight w:val="0"/>
      <w:marTop w:val="0"/>
      <w:marBottom w:val="0"/>
      <w:divBdr>
        <w:top w:val="none" w:sz="0" w:space="0" w:color="auto"/>
        <w:left w:val="none" w:sz="0" w:space="0" w:color="auto"/>
        <w:bottom w:val="none" w:sz="0" w:space="0" w:color="auto"/>
        <w:right w:val="none" w:sz="0" w:space="0" w:color="auto"/>
      </w:divBdr>
    </w:div>
    <w:div w:id="738867813">
      <w:bodyDiv w:val="1"/>
      <w:marLeft w:val="0"/>
      <w:marRight w:val="0"/>
      <w:marTop w:val="0"/>
      <w:marBottom w:val="0"/>
      <w:divBdr>
        <w:top w:val="none" w:sz="0" w:space="0" w:color="auto"/>
        <w:left w:val="none" w:sz="0" w:space="0" w:color="auto"/>
        <w:bottom w:val="none" w:sz="0" w:space="0" w:color="auto"/>
        <w:right w:val="none" w:sz="0" w:space="0" w:color="auto"/>
      </w:divBdr>
    </w:div>
    <w:div w:id="842816767">
      <w:bodyDiv w:val="1"/>
      <w:marLeft w:val="0"/>
      <w:marRight w:val="0"/>
      <w:marTop w:val="0"/>
      <w:marBottom w:val="0"/>
      <w:divBdr>
        <w:top w:val="none" w:sz="0" w:space="0" w:color="auto"/>
        <w:left w:val="none" w:sz="0" w:space="0" w:color="auto"/>
        <w:bottom w:val="none" w:sz="0" w:space="0" w:color="auto"/>
        <w:right w:val="none" w:sz="0" w:space="0" w:color="auto"/>
      </w:divBdr>
    </w:div>
    <w:div w:id="849220283">
      <w:bodyDiv w:val="1"/>
      <w:marLeft w:val="0"/>
      <w:marRight w:val="0"/>
      <w:marTop w:val="0"/>
      <w:marBottom w:val="0"/>
      <w:divBdr>
        <w:top w:val="none" w:sz="0" w:space="0" w:color="auto"/>
        <w:left w:val="none" w:sz="0" w:space="0" w:color="auto"/>
        <w:bottom w:val="none" w:sz="0" w:space="0" w:color="auto"/>
        <w:right w:val="none" w:sz="0" w:space="0" w:color="auto"/>
      </w:divBdr>
    </w:div>
    <w:div w:id="988752050">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105348580">
      <w:bodyDiv w:val="1"/>
      <w:marLeft w:val="0"/>
      <w:marRight w:val="0"/>
      <w:marTop w:val="0"/>
      <w:marBottom w:val="0"/>
      <w:divBdr>
        <w:top w:val="none" w:sz="0" w:space="0" w:color="auto"/>
        <w:left w:val="none" w:sz="0" w:space="0" w:color="auto"/>
        <w:bottom w:val="none" w:sz="0" w:space="0" w:color="auto"/>
        <w:right w:val="none" w:sz="0" w:space="0" w:color="auto"/>
      </w:divBdr>
    </w:div>
    <w:div w:id="1156609769">
      <w:bodyDiv w:val="1"/>
      <w:marLeft w:val="0"/>
      <w:marRight w:val="0"/>
      <w:marTop w:val="0"/>
      <w:marBottom w:val="0"/>
      <w:divBdr>
        <w:top w:val="none" w:sz="0" w:space="0" w:color="auto"/>
        <w:left w:val="none" w:sz="0" w:space="0" w:color="auto"/>
        <w:bottom w:val="none" w:sz="0" w:space="0" w:color="auto"/>
        <w:right w:val="none" w:sz="0" w:space="0" w:color="auto"/>
      </w:divBdr>
    </w:div>
    <w:div w:id="1270041854">
      <w:bodyDiv w:val="1"/>
      <w:marLeft w:val="0"/>
      <w:marRight w:val="0"/>
      <w:marTop w:val="0"/>
      <w:marBottom w:val="0"/>
      <w:divBdr>
        <w:top w:val="none" w:sz="0" w:space="0" w:color="auto"/>
        <w:left w:val="none" w:sz="0" w:space="0" w:color="auto"/>
        <w:bottom w:val="none" w:sz="0" w:space="0" w:color="auto"/>
        <w:right w:val="none" w:sz="0" w:space="0" w:color="auto"/>
      </w:divBdr>
    </w:div>
    <w:div w:id="1360397661">
      <w:bodyDiv w:val="1"/>
      <w:marLeft w:val="0"/>
      <w:marRight w:val="0"/>
      <w:marTop w:val="0"/>
      <w:marBottom w:val="0"/>
      <w:divBdr>
        <w:top w:val="none" w:sz="0" w:space="0" w:color="auto"/>
        <w:left w:val="none" w:sz="0" w:space="0" w:color="auto"/>
        <w:bottom w:val="none" w:sz="0" w:space="0" w:color="auto"/>
        <w:right w:val="none" w:sz="0" w:space="0" w:color="auto"/>
      </w:divBdr>
    </w:div>
    <w:div w:id="1360426993">
      <w:bodyDiv w:val="1"/>
      <w:marLeft w:val="0"/>
      <w:marRight w:val="0"/>
      <w:marTop w:val="0"/>
      <w:marBottom w:val="0"/>
      <w:divBdr>
        <w:top w:val="none" w:sz="0" w:space="0" w:color="auto"/>
        <w:left w:val="none" w:sz="0" w:space="0" w:color="auto"/>
        <w:bottom w:val="none" w:sz="0" w:space="0" w:color="auto"/>
        <w:right w:val="none" w:sz="0" w:space="0" w:color="auto"/>
      </w:divBdr>
    </w:div>
    <w:div w:id="1375082696">
      <w:bodyDiv w:val="1"/>
      <w:marLeft w:val="0"/>
      <w:marRight w:val="0"/>
      <w:marTop w:val="0"/>
      <w:marBottom w:val="0"/>
      <w:divBdr>
        <w:top w:val="none" w:sz="0" w:space="0" w:color="auto"/>
        <w:left w:val="none" w:sz="0" w:space="0" w:color="auto"/>
        <w:bottom w:val="none" w:sz="0" w:space="0" w:color="auto"/>
        <w:right w:val="none" w:sz="0" w:space="0" w:color="auto"/>
      </w:divBdr>
    </w:div>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 w:id="1465927118">
      <w:bodyDiv w:val="1"/>
      <w:marLeft w:val="0"/>
      <w:marRight w:val="0"/>
      <w:marTop w:val="0"/>
      <w:marBottom w:val="0"/>
      <w:divBdr>
        <w:top w:val="none" w:sz="0" w:space="0" w:color="auto"/>
        <w:left w:val="none" w:sz="0" w:space="0" w:color="auto"/>
        <w:bottom w:val="none" w:sz="0" w:space="0" w:color="auto"/>
        <w:right w:val="none" w:sz="0" w:space="0" w:color="auto"/>
      </w:divBdr>
    </w:div>
    <w:div w:id="1558661181">
      <w:bodyDiv w:val="1"/>
      <w:marLeft w:val="0"/>
      <w:marRight w:val="0"/>
      <w:marTop w:val="0"/>
      <w:marBottom w:val="0"/>
      <w:divBdr>
        <w:top w:val="none" w:sz="0" w:space="0" w:color="auto"/>
        <w:left w:val="none" w:sz="0" w:space="0" w:color="auto"/>
        <w:bottom w:val="none" w:sz="0" w:space="0" w:color="auto"/>
        <w:right w:val="none" w:sz="0" w:space="0" w:color="auto"/>
      </w:divBdr>
    </w:div>
    <w:div w:id="1735931180">
      <w:bodyDiv w:val="1"/>
      <w:marLeft w:val="0"/>
      <w:marRight w:val="0"/>
      <w:marTop w:val="0"/>
      <w:marBottom w:val="0"/>
      <w:divBdr>
        <w:top w:val="none" w:sz="0" w:space="0" w:color="auto"/>
        <w:left w:val="none" w:sz="0" w:space="0" w:color="auto"/>
        <w:bottom w:val="none" w:sz="0" w:space="0" w:color="auto"/>
        <w:right w:val="none" w:sz="0" w:space="0" w:color="auto"/>
      </w:divBdr>
    </w:div>
    <w:div w:id="1740636995">
      <w:bodyDiv w:val="1"/>
      <w:marLeft w:val="0"/>
      <w:marRight w:val="0"/>
      <w:marTop w:val="0"/>
      <w:marBottom w:val="0"/>
      <w:divBdr>
        <w:top w:val="none" w:sz="0" w:space="0" w:color="auto"/>
        <w:left w:val="none" w:sz="0" w:space="0" w:color="auto"/>
        <w:bottom w:val="none" w:sz="0" w:space="0" w:color="auto"/>
        <w:right w:val="none" w:sz="0" w:space="0" w:color="auto"/>
      </w:divBdr>
    </w:div>
    <w:div w:id="1874999046">
      <w:bodyDiv w:val="1"/>
      <w:marLeft w:val="0"/>
      <w:marRight w:val="0"/>
      <w:marTop w:val="0"/>
      <w:marBottom w:val="0"/>
      <w:divBdr>
        <w:top w:val="none" w:sz="0" w:space="0" w:color="auto"/>
        <w:left w:val="none" w:sz="0" w:space="0" w:color="auto"/>
        <w:bottom w:val="none" w:sz="0" w:space="0" w:color="auto"/>
        <w:right w:val="none" w:sz="0" w:space="0" w:color="auto"/>
      </w:divBdr>
    </w:div>
    <w:div w:id="1875728454">
      <w:bodyDiv w:val="1"/>
      <w:marLeft w:val="0"/>
      <w:marRight w:val="0"/>
      <w:marTop w:val="0"/>
      <w:marBottom w:val="0"/>
      <w:divBdr>
        <w:top w:val="none" w:sz="0" w:space="0" w:color="auto"/>
        <w:left w:val="none" w:sz="0" w:space="0" w:color="auto"/>
        <w:bottom w:val="none" w:sz="0" w:space="0" w:color="auto"/>
        <w:right w:val="none" w:sz="0" w:space="0" w:color="auto"/>
      </w:divBdr>
    </w:div>
    <w:div w:id="1978027074">
      <w:bodyDiv w:val="1"/>
      <w:marLeft w:val="0"/>
      <w:marRight w:val="0"/>
      <w:marTop w:val="0"/>
      <w:marBottom w:val="0"/>
      <w:divBdr>
        <w:top w:val="none" w:sz="0" w:space="0" w:color="auto"/>
        <w:left w:val="none" w:sz="0" w:space="0" w:color="auto"/>
        <w:bottom w:val="none" w:sz="0" w:space="0" w:color="auto"/>
        <w:right w:val="none" w:sz="0" w:space="0" w:color="auto"/>
      </w:divBdr>
    </w:div>
    <w:div w:id="1999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mace.com"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yperlink" Target="http://corp.mace.com/2018/03/mace-reports-fourth-quarter-and-full-year-2017-financial-results/"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c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F17C-385E-49BB-BD5A-CD1B27D2E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E9560-B3B7-495D-A99C-76DFA0A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C4E6C-2C62-4C36-AB9D-606FFA92AC6A}">
  <ds:schemaRefs>
    <ds:schemaRef ds:uri="http://schemas.microsoft.com/sharepoint/v3/contenttype/forms"/>
  </ds:schemaRefs>
</ds:datastoreItem>
</file>

<file path=customXml/itemProps4.xml><?xml version="1.0" encoding="utf-8"?>
<ds:datastoreItem xmlns:ds="http://schemas.openxmlformats.org/officeDocument/2006/customXml" ds:itemID="{2B385831-51BD-4D3A-B5A6-8BA6B179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Mike Weisbarth</cp:lastModifiedBy>
  <cp:revision>4</cp:revision>
  <cp:lastPrinted>2021-08-02T12:50:00Z</cp:lastPrinted>
  <dcterms:created xsi:type="dcterms:W3CDTF">2021-08-02T19:31:00Z</dcterms:created>
  <dcterms:modified xsi:type="dcterms:W3CDTF">2021-08-02T20:23:00Z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