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B4554" w14:textId="77CE3F20" w:rsidR="0076233B" w:rsidRDefault="005A28F8" w:rsidP="00FC0C3F">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 xml:space="preserve"> </w:t>
      </w:r>
      <w:r w:rsidR="0076233B">
        <w:rPr>
          <w:rFonts w:ascii="Arial" w:eastAsia="Times New Roman" w:hAnsi="Arial" w:cs="Arial"/>
          <w:b/>
          <w:bCs/>
          <w:noProof/>
          <w:color w:val="000000" w:themeColor="text1"/>
        </w:rPr>
        <w:drawing>
          <wp:inline distT="0" distB="0" distL="0" distR="0" wp14:anchorId="64C81BDF" wp14:editId="7B34DAF6">
            <wp:extent cx="1701165" cy="628015"/>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1165" cy="628015"/>
                    </a:xfrm>
                    <a:prstGeom prst="rect">
                      <a:avLst/>
                    </a:prstGeom>
                    <a:noFill/>
                  </pic:spPr>
                </pic:pic>
              </a:graphicData>
            </a:graphic>
          </wp:inline>
        </w:drawing>
      </w:r>
    </w:p>
    <w:p w14:paraId="1127A7C7" w14:textId="5B4BE126" w:rsidR="00E11D09" w:rsidRPr="00E049F6" w:rsidRDefault="00755E20" w:rsidP="00C138A7">
      <w:pPr>
        <w:tabs>
          <w:tab w:val="left" w:pos="4320"/>
        </w:tabs>
        <w:spacing w:before="150" w:after="150" w:line="276" w:lineRule="auto"/>
        <w:outlineLvl w:val="3"/>
        <w:rPr>
          <w:rFonts w:ascii="Arial" w:eastAsia="Times New Roman" w:hAnsi="Arial" w:cs="Arial"/>
          <w:b/>
          <w:bCs/>
          <w:color w:val="000000" w:themeColor="text1"/>
        </w:rPr>
      </w:pPr>
      <w:r>
        <w:rPr>
          <w:rFonts w:ascii="Arial" w:eastAsia="Times New Roman" w:hAnsi="Arial" w:cs="Arial"/>
          <w:b/>
          <w:bCs/>
          <w:color w:val="000000" w:themeColor="text1"/>
        </w:rPr>
        <w:t>November 1</w:t>
      </w:r>
      <w:r w:rsidR="004266F7" w:rsidRPr="00E049F6">
        <w:rPr>
          <w:rFonts w:ascii="Arial" w:eastAsia="Times New Roman" w:hAnsi="Arial" w:cs="Arial"/>
          <w:b/>
          <w:bCs/>
          <w:color w:val="000000" w:themeColor="text1"/>
        </w:rPr>
        <w:t>, 202</w:t>
      </w:r>
      <w:r w:rsidR="006F6E77">
        <w:rPr>
          <w:rFonts w:ascii="Arial" w:eastAsia="Times New Roman" w:hAnsi="Arial" w:cs="Arial"/>
          <w:b/>
          <w:bCs/>
          <w:color w:val="000000" w:themeColor="text1"/>
        </w:rPr>
        <w:t>1</w:t>
      </w:r>
    </w:p>
    <w:p w14:paraId="20ABA1F5" w14:textId="77988255" w:rsidR="000669E9" w:rsidRPr="00123C1A" w:rsidRDefault="00FF5836" w:rsidP="00FC0C3F">
      <w:pPr>
        <w:spacing w:after="75" w:line="276" w:lineRule="auto"/>
        <w:outlineLvl w:val="2"/>
        <w:rPr>
          <w:rFonts w:ascii="Arial" w:eastAsia="Times New Roman" w:hAnsi="Arial" w:cs="Arial"/>
          <w:b/>
          <w:bCs/>
          <w:color w:val="000000" w:themeColor="text1"/>
          <w:sz w:val="24"/>
          <w:szCs w:val="24"/>
        </w:rPr>
      </w:pPr>
      <w:hyperlink r:id="rId12" w:tooltip="Permanent Link to Mace Reports Fourth Quarter and Full-Year 2017 Financial Results" w:history="1">
        <w:r w:rsidR="000669E9" w:rsidRPr="0041573F">
          <w:rPr>
            <w:rFonts w:ascii="Arial" w:eastAsia="Times New Roman" w:hAnsi="Arial" w:cs="Arial"/>
            <w:b/>
            <w:bCs/>
            <w:color w:val="000000" w:themeColor="text1"/>
            <w:sz w:val="24"/>
            <w:szCs w:val="24"/>
          </w:rPr>
          <w:t>Mace</w:t>
        </w:r>
        <w:r w:rsidR="007401BB" w:rsidRPr="007401BB">
          <w:rPr>
            <w:rFonts w:ascii="Arial" w:eastAsia="Times New Roman" w:hAnsi="Arial" w:cs="Arial"/>
            <w:b/>
            <w:bCs/>
            <w:color w:val="000000" w:themeColor="text1"/>
            <w:sz w:val="24"/>
            <w:szCs w:val="24"/>
            <w:vertAlign w:val="superscript"/>
          </w:rPr>
          <w:t>®</w:t>
        </w:r>
        <w:r w:rsidR="000669E9" w:rsidRPr="0041573F">
          <w:rPr>
            <w:rFonts w:ascii="Arial" w:eastAsia="Times New Roman" w:hAnsi="Arial" w:cs="Arial"/>
            <w:b/>
            <w:bCs/>
            <w:color w:val="000000" w:themeColor="text1"/>
            <w:sz w:val="24"/>
            <w:szCs w:val="24"/>
          </w:rPr>
          <w:t xml:space="preserve"> </w:t>
        </w:r>
        <w:r w:rsidR="00A33AA5" w:rsidRPr="0041573F">
          <w:rPr>
            <w:rFonts w:ascii="Arial" w:eastAsia="Times New Roman" w:hAnsi="Arial" w:cs="Arial"/>
            <w:b/>
            <w:bCs/>
            <w:color w:val="000000" w:themeColor="text1"/>
            <w:sz w:val="24"/>
            <w:szCs w:val="24"/>
          </w:rPr>
          <w:t>Security International</w:t>
        </w:r>
        <w:r w:rsidR="00677C2B">
          <w:rPr>
            <w:rFonts w:ascii="Arial" w:eastAsia="Times New Roman" w:hAnsi="Arial" w:cs="Arial"/>
            <w:b/>
            <w:bCs/>
            <w:color w:val="000000" w:themeColor="text1"/>
            <w:sz w:val="24"/>
            <w:szCs w:val="24"/>
          </w:rPr>
          <w:t xml:space="preserve">, </w:t>
        </w:r>
        <w:r w:rsidR="00677C2B">
          <w:rPr>
            <w:rFonts w:ascii="Arial" w:eastAsia="Times New Roman" w:hAnsi="Arial" w:cs="Arial"/>
            <w:b/>
            <w:bCs/>
            <w:color w:val="000000"/>
            <w:sz w:val="24"/>
            <w:szCs w:val="24"/>
          </w:rPr>
          <w:t xml:space="preserve">a </w:t>
        </w:r>
        <w:r w:rsidR="00677C2B">
          <w:rPr>
            <w:rFonts w:ascii="Arial" w:eastAsia="Times New Roman" w:hAnsi="Arial" w:cs="Arial"/>
            <w:b/>
            <w:color w:val="333333"/>
            <w:sz w:val="24"/>
            <w:szCs w:val="24"/>
          </w:rPr>
          <w:t xml:space="preserve">Global Leader in Personal Self-Defense Sprays, </w:t>
        </w:r>
        <w:r w:rsidR="00350E16">
          <w:rPr>
            <w:rFonts w:ascii="Arial" w:eastAsia="Times New Roman" w:hAnsi="Arial" w:cs="Arial"/>
            <w:b/>
            <w:color w:val="333333"/>
            <w:sz w:val="24"/>
            <w:szCs w:val="24"/>
          </w:rPr>
          <w:t>a</w:t>
        </w:r>
        <w:r w:rsidR="00383964">
          <w:rPr>
            <w:rFonts w:ascii="Arial" w:eastAsia="Times New Roman" w:hAnsi="Arial" w:cs="Arial"/>
            <w:b/>
            <w:color w:val="333333"/>
            <w:sz w:val="24"/>
            <w:szCs w:val="24"/>
          </w:rPr>
          <w:t xml:space="preserve">nnounces </w:t>
        </w:r>
        <w:r w:rsidR="00755E20">
          <w:rPr>
            <w:rFonts w:ascii="Arial" w:eastAsia="Times New Roman" w:hAnsi="Arial" w:cs="Arial"/>
            <w:b/>
            <w:bCs/>
            <w:color w:val="000000" w:themeColor="text1"/>
            <w:sz w:val="24"/>
            <w:szCs w:val="24"/>
          </w:rPr>
          <w:t>3</w:t>
        </w:r>
        <w:r w:rsidR="00A07E37">
          <w:rPr>
            <w:rFonts w:ascii="Arial" w:eastAsia="Times New Roman" w:hAnsi="Arial" w:cs="Arial"/>
            <w:b/>
            <w:bCs/>
            <w:color w:val="000000" w:themeColor="text1"/>
            <w:sz w:val="24"/>
            <w:szCs w:val="24"/>
          </w:rPr>
          <w:t>Q</w:t>
        </w:r>
        <w:r w:rsidR="00A43F7C" w:rsidRPr="0041573F">
          <w:rPr>
            <w:rFonts w:ascii="Arial" w:eastAsia="Times New Roman" w:hAnsi="Arial" w:cs="Arial"/>
            <w:b/>
            <w:bCs/>
            <w:color w:val="000000" w:themeColor="text1"/>
            <w:sz w:val="24"/>
            <w:szCs w:val="24"/>
          </w:rPr>
          <w:t>2</w:t>
        </w:r>
        <w:r w:rsidR="00BC624F">
          <w:rPr>
            <w:rFonts w:ascii="Arial" w:eastAsia="Times New Roman" w:hAnsi="Arial" w:cs="Arial"/>
            <w:b/>
            <w:bCs/>
            <w:color w:val="000000" w:themeColor="text1"/>
            <w:sz w:val="24"/>
            <w:szCs w:val="24"/>
          </w:rPr>
          <w:t>1</w:t>
        </w:r>
        <w:r w:rsidR="000669E9" w:rsidRPr="0041573F">
          <w:rPr>
            <w:rFonts w:ascii="Arial" w:eastAsia="Times New Roman" w:hAnsi="Arial" w:cs="Arial"/>
            <w:b/>
            <w:bCs/>
            <w:color w:val="000000" w:themeColor="text1"/>
            <w:sz w:val="24"/>
            <w:szCs w:val="24"/>
          </w:rPr>
          <w:t xml:space="preserve"> Financial Results</w:t>
        </w:r>
      </w:hyperlink>
      <w:r w:rsidR="00723515">
        <w:rPr>
          <w:rFonts w:ascii="Arial" w:eastAsia="Times New Roman" w:hAnsi="Arial" w:cs="Arial"/>
          <w:b/>
          <w:bCs/>
          <w:color w:val="000000" w:themeColor="text1"/>
          <w:sz w:val="24"/>
          <w:szCs w:val="24"/>
        </w:rPr>
        <w:t>; Launches Sales</w:t>
      </w:r>
      <w:r w:rsidR="0064039F">
        <w:rPr>
          <w:rFonts w:ascii="Arial" w:eastAsia="Times New Roman" w:hAnsi="Arial" w:cs="Arial"/>
          <w:b/>
          <w:bCs/>
          <w:color w:val="000000" w:themeColor="text1"/>
          <w:sz w:val="24"/>
          <w:szCs w:val="24"/>
        </w:rPr>
        <w:t xml:space="preserve"> with </w:t>
      </w:r>
      <w:r w:rsidR="0064039F" w:rsidRPr="00123C1A">
        <w:rPr>
          <w:rFonts w:ascii="Arial" w:eastAsia="Times New Roman" w:hAnsi="Arial" w:cs="Arial"/>
          <w:b/>
          <w:bCs/>
          <w:color w:val="000000" w:themeColor="text1"/>
          <w:sz w:val="24"/>
          <w:szCs w:val="24"/>
        </w:rPr>
        <w:t>New</w:t>
      </w:r>
      <w:r w:rsidR="009C3BE0" w:rsidRPr="00123C1A">
        <w:rPr>
          <w:rFonts w:ascii="Arial" w:eastAsia="Times New Roman" w:hAnsi="Arial" w:cs="Arial"/>
          <w:b/>
          <w:bCs/>
          <w:color w:val="000000" w:themeColor="text1"/>
          <w:sz w:val="24"/>
          <w:szCs w:val="24"/>
        </w:rPr>
        <w:t xml:space="preserve"> </w:t>
      </w:r>
      <w:r w:rsidR="00FB4177" w:rsidRPr="00123C1A">
        <w:rPr>
          <w:rFonts w:ascii="Arial" w:eastAsia="Times New Roman" w:hAnsi="Arial" w:cs="Arial"/>
          <w:b/>
          <w:bCs/>
          <w:color w:val="000000" w:themeColor="text1"/>
          <w:sz w:val="24"/>
          <w:szCs w:val="24"/>
        </w:rPr>
        <w:t xml:space="preserve">Retail </w:t>
      </w:r>
      <w:r w:rsidR="0064039F" w:rsidRPr="00123C1A">
        <w:rPr>
          <w:rFonts w:ascii="Arial" w:eastAsia="Times New Roman" w:hAnsi="Arial" w:cs="Arial"/>
          <w:b/>
          <w:bCs/>
          <w:color w:val="000000" w:themeColor="text1"/>
          <w:sz w:val="24"/>
          <w:szCs w:val="24"/>
        </w:rPr>
        <w:t xml:space="preserve">Customers </w:t>
      </w:r>
      <w:r w:rsidR="00A06948" w:rsidRPr="00123C1A">
        <w:rPr>
          <w:rFonts w:ascii="Arial" w:eastAsia="Times New Roman" w:hAnsi="Arial" w:cs="Arial"/>
          <w:b/>
          <w:bCs/>
          <w:color w:val="000000" w:themeColor="text1"/>
          <w:sz w:val="24"/>
          <w:szCs w:val="24"/>
        </w:rPr>
        <w:t>Advance Auto</w:t>
      </w:r>
      <w:r w:rsidR="002652AA" w:rsidRPr="00123C1A">
        <w:rPr>
          <w:rFonts w:ascii="Arial" w:eastAsia="Times New Roman" w:hAnsi="Arial" w:cs="Arial"/>
          <w:b/>
          <w:bCs/>
          <w:color w:val="000000" w:themeColor="text1"/>
          <w:sz w:val="24"/>
          <w:szCs w:val="24"/>
        </w:rPr>
        <w:t xml:space="preserve"> and </w:t>
      </w:r>
      <w:r w:rsidR="00A06948" w:rsidRPr="00123C1A">
        <w:rPr>
          <w:rFonts w:ascii="Arial" w:eastAsia="Times New Roman" w:hAnsi="Arial" w:cs="Arial"/>
          <w:b/>
          <w:bCs/>
          <w:color w:val="000000" w:themeColor="text1"/>
          <w:sz w:val="24"/>
          <w:szCs w:val="24"/>
        </w:rPr>
        <w:t xml:space="preserve">Carquest, </w:t>
      </w:r>
      <w:r w:rsidR="005B1E59">
        <w:rPr>
          <w:rFonts w:ascii="Arial" w:eastAsia="Times New Roman" w:hAnsi="Arial" w:cs="Arial"/>
          <w:b/>
          <w:bCs/>
          <w:color w:val="000000" w:themeColor="text1"/>
          <w:sz w:val="24"/>
          <w:szCs w:val="24"/>
        </w:rPr>
        <w:t>and onli</w:t>
      </w:r>
      <w:r w:rsidR="00A51A9A">
        <w:rPr>
          <w:rFonts w:ascii="Arial" w:eastAsia="Times New Roman" w:hAnsi="Arial" w:cs="Arial"/>
          <w:b/>
          <w:bCs/>
          <w:color w:val="000000" w:themeColor="text1"/>
          <w:sz w:val="24"/>
          <w:szCs w:val="24"/>
        </w:rPr>
        <w:t>n</w:t>
      </w:r>
      <w:r w:rsidR="005B1E59">
        <w:rPr>
          <w:rFonts w:ascii="Arial" w:eastAsia="Times New Roman" w:hAnsi="Arial" w:cs="Arial"/>
          <w:b/>
          <w:bCs/>
          <w:color w:val="000000" w:themeColor="text1"/>
          <w:sz w:val="24"/>
          <w:szCs w:val="24"/>
        </w:rPr>
        <w:t>e retailer</w:t>
      </w:r>
      <w:r w:rsidR="00A51A9A">
        <w:rPr>
          <w:rFonts w:ascii="Arial" w:eastAsia="Times New Roman" w:hAnsi="Arial" w:cs="Arial"/>
          <w:b/>
          <w:bCs/>
          <w:color w:val="000000" w:themeColor="text1"/>
          <w:sz w:val="24"/>
          <w:szCs w:val="24"/>
        </w:rPr>
        <w:t xml:space="preserve">s </w:t>
      </w:r>
      <w:r w:rsidR="002652AA" w:rsidRPr="00123C1A">
        <w:rPr>
          <w:rFonts w:ascii="Arial" w:eastAsia="Times New Roman" w:hAnsi="Arial" w:cs="Arial"/>
          <w:b/>
          <w:bCs/>
          <w:color w:val="000000" w:themeColor="text1"/>
          <w:sz w:val="24"/>
          <w:szCs w:val="24"/>
        </w:rPr>
        <w:t xml:space="preserve">Lowes.com and </w:t>
      </w:r>
      <w:r w:rsidR="00383964" w:rsidRPr="00123C1A">
        <w:rPr>
          <w:rFonts w:ascii="Arial" w:eastAsia="Times New Roman" w:hAnsi="Arial" w:cs="Arial"/>
          <w:b/>
          <w:bCs/>
          <w:color w:val="000000" w:themeColor="text1"/>
          <w:sz w:val="24"/>
          <w:szCs w:val="24"/>
        </w:rPr>
        <w:t>Target.com</w:t>
      </w:r>
    </w:p>
    <w:p w14:paraId="7D4D0185" w14:textId="0E40374B" w:rsidR="00B05B1E" w:rsidRPr="00755E20" w:rsidRDefault="00B05B1E" w:rsidP="00FC0C3F">
      <w:pPr>
        <w:spacing w:after="0" w:line="276" w:lineRule="auto"/>
        <w:outlineLvl w:val="2"/>
        <w:rPr>
          <w:rFonts w:ascii="Arial" w:eastAsia="Times New Roman" w:hAnsi="Arial" w:cs="Arial"/>
          <w:b/>
          <w:bCs/>
          <w:color w:val="000000" w:themeColor="text1"/>
          <w:sz w:val="24"/>
          <w:szCs w:val="24"/>
          <w:highlight w:val="yellow"/>
        </w:rPr>
      </w:pPr>
    </w:p>
    <w:p w14:paraId="046D424A" w14:textId="5C30AF98" w:rsidR="008E4E21" w:rsidRPr="00B92CA5" w:rsidRDefault="008E4E21" w:rsidP="00126ADE">
      <w:pPr>
        <w:numPr>
          <w:ilvl w:val="0"/>
          <w:numId w:val="1"/>
        </w:numPr>
        <w:spacing w:after="75" w:line="276" w:lineRule="auto"/>
        <w:ind w:left="360"/>
        <w:rPr>
          <w:rFonts w:ascii="Arial" w:eastAsia="Times New Roman" w:hAnsi="Arial" w:cs="Arial"/>
          <w:color w:val="000000" w:themeColor="text1"/>
          <w:sz w:val="20"/>
          <w:szCs w:val="20"/>
        </w:rPr>
      </w:pPr>
      <w:r w:rsidRPr="00895F5A">
        <w:rPr>
          <w:rFonts w:ascii="Arial" w:eastAsia="Times New Roman" w:hAnsi="Arial" w:cs="Arial"/>
          <w:b/>
          <w:bCs/>
          <w:color w:val="000000" w:themeColor="text1"/>
          <w:sz w:val="20"/>
          <w:szCs w:val="20"/>
        </w:rPr>
        <w:t>Mace branded bear spray</w:t>
      </w:r>
      <w:r w:rsidR="009C1000" w:rsidRPr="00895F5A">
        <w:rPr>
          <w:rFonts w:ascii="Arial" w:eastAsia="Times New Roman" w:hAnsi="Arial" w:cs="Arial"/>
          <w:b/>
          <w:bCs/>
          <w:color w:val="000000" w:themeColor="text1"/>
          <w:sz w:val="20"/>
          <w:szCs w:val="20"/>
        </w:rPr>
        <w:t xml:space="preserve"> sales up </w:t>
      </w:r>
      <w:r w:rsidR="00895F5A" w:rsidRPr="00895F5A">
        <w:rPr>
          <w:rFonts w:ascii="Arial" w:eastAsia="Times New Roman" w:hAnsi="Arial" w:cs="Arial"/>
          <w:b/>
          <w:bCs/>
          <w:color w:val="000000" w:themeColor="text1"/>
          <w:sz w:val="20"/>
          <w:szCs w:val="20"/>
        </w:rPr>
        <w:t>769</w:t>
      </w:r>
      <w:r w:rsidR="009C1000" w:rsidRPr="00895F5A">
        <w:rPr>
          <w:rFonts w:ascii="Arial" w:eastAsia="Times New Roman" w:hAnsi="Arial" w:cs="Arial"/>
          <w:b/>
          <w:bCs/>
          <w:color w:val="000000" w:themeColor="text1"/>
          <w:sz w:val="20"/>
          <w:szCs w:val="20"/>
        </w:rPr>
        <w:t xml:space="preserve">% over </w:t>
      </w:r>
      <w:r w:rsidR="001F0459" w:rsidRPr="00895F5A">
        <w:rPr>
          <w:rFonts w:ascii="Arial" w:eastAsia="Times New Roman" w:hAnsi="Arial" w:cs="Arial"/>
          <w:b/>
          <w:bCs/>
          <w:color w:val="000000" w:themeColor="text1"/>
          <w:sz w:val="20"/>
          <w:szCs w:val="20"/>
        </w:rPr>
        <w:t>3</w:t>
      </w:r>
      <w:r w:rsidR="00C73FD4" w:rsidRPr="00895F5A">
        <w:rPr>
          <w:rFonts w:ascii="Arial" w:eastAsia="Times New Roman" w:hAnsi="Arial" w:cs="Arial"/>
          <w:b/>
          <w:bCs/>
          <w:color w:val="000000" w:themeColor="text1"/>
          <w:sz w:val="20"/>
          <w:szCs w:val="20"/>
        </w:rPr>
        <w:t xml:space="preserve">Q 2020 </w:t>
      </w:r>
      <w:r w:rsidR="00411817" w:rsidRPr="00895F5A">
        <w:rPr>
          <w:rFonts w:ascii="Arial" w:eastAsia="Times New Roman" w:hAnsi="Arial" w:cs="Arial"/>
          <w:b/>
          <w:bCs/>
          <w:color w:val="000000" w:themeColor="text1"/>
          <w:sz w:val="20"/>
          <w:szCs w:val="20"/>
        </w:rPr>
        <w:t xml:space="preserve">and </w:t>
      </w:r>
      <w:r w:rsidR="00895F5A" w:rsidRPr="00895F5A">
        <w:rPr>
          <w:rFonts w:ascii="Arial" w:eastAsia="Times New Roman" w:hAnsi="Arial" w:cs="Arial"/>
          <w:b/>
          <w:bCs/>
          <w:color w:val="000000" w:themeColor="text1"/>
          <w:sz w:val="20"/>
          <w:szCs w:val="20"/>
        </w:rPr>
        <w:t>416</w:t>
      </w:r>
      <w:r w:rsidR="00411817" w:rsidRPr="00895F5A">
        <w:rPr>
          <w:rFonts w:ascii="Arial" w:eastAsia="Times New Roman" w:hAnsi="Arial" w:cs="Arial"/>
          <w:b/>
          <w:bCs/>
          <w:color w:val="000000" w:themeColor="text1"/>
          <w:sz w:val="20"/>
          <w:szCs w:val="20"/>
        </w:rPr>
        <w:t xml:space="preserve">% </w:t>
      </w:r>
      <w:r w:rsidR="00AC0B86" w:rsidRPr="00895F5A">
        <w:rPr>
          <w:rFonts w:ascii="Arial" w:eastAsia="Times New Roman" w:hAnsi="Arial" w:cs="Arial"/>
          <w:b/>
          <w:bCs/>
          <w:color w:val="000000" w:themeColor="text1"/>
          <w:sz w:val="20"/>
          <w:szCs w:val="20"/>
        </w:rPr>
        <w:t xml:space="preserve">over first </w:t>
      </w:r>
      <w:r w:rsidR="001F0459" w:rsidRPr="00895F5A">
        <w:rPr>
          <w:rFonts w:ascii="Arial" w:eastAsia="Times New Roman" w:hAnsi="Arial" w:cs="Arial"/>
          <w:b/>
          <w:bCs/>
          <w:color w:val="000000" w:themeColor="text1"/>
          <w:sz w:val="20"/>
          <w:szCs w:val="20"/>
        </w:rPr>
        <w:t>nine</w:t>
      </w:r>
      <w:r w:rsidR="00AC0B86" w:rsidRPr="00895F5A">
        <w:rPr>
          <w:rFonts w:ascii="Arial" w:eastAsia="Times New Roman" w:hAnsi="Arial" w:cs="Arial"/>
          <w:b/>
          <w:bCs/>
          <w:color w:val="000000" w:themeColor="text1"/>
          <w:sz w:val="20"/>
          <w:szCs w:val="20"/>
        </w:rPr>
        <w:t xml:space="preserve"> months</w:t>
      </w:r>
      <w:r w:rsidR="00411817" w:rsidRPr="00895F5A">
        <w:rPr>
          <w:rFonts w:ascii="Arial" w:eastAsia="Times New Roman" w:hAnsi="Arial" w:cs="Arial"/>
          <w:b/>
          <w:bCs/>
          <w:color w:val="000000" w:themeColor="text1"/>
          <w:sz w:val="20"/>
          <w:szCs w:val="20"/>
        </w:rPr>
        <w:t xml:space="preserve"> 2020</w:t>
      </w:r>
    </w:p>
    <w:p w14:paraId="52CD3674" w14:textId="4A21E600" w:rsidR="00B54497" w:rsidRPr="00B92CA5" w:rsidRDefault="00B54497" w:rsidP="00B54497">
      <w:pPr>
        <w:numPr>
          <w:ilvl w:val="0"/>
          <w:numId w:val="1"/>
        </w:numPr>
        <w:spacing w:after="75" w:line="276" w:lineRule="auto"/>
        <w:ind w:left="360"/>
        <w:rPr>
          <w:rFonts w:ascii="Arial" w:eastAsia="Times New Roman" w:hAnsi="Arial" w:cs="Arial"/>
          <w:color w:val="000000" w:themeColor="text1"/>
          <w:sz w:val="20"/>
          <w:szCs w:val="20"/>
        </w:rPr>
      </w:pPr>
      <w:r w:rsidRPr="006F2AB5">
        <w:rPr>
          <w:rFonts w:ascii="Arial" w:eastAsia="Times New Roman" w:hAnsi="Arial" w:cs="Arial"/>
          <w:b/>
          <w:bCs/>
          <w:color w:val="000000" w:themeColor="text1"/>
          <w:sz w:val="20"/>
          <w:szCs w:val="20"/>
        </w:rPr>
        <w:t xml:space="preserve">3Q 2021 net sales were $3,819,000, down </w:t>
      </w:r>
      <w:r w:rsidRPr="006F2AB5">
        <w:rPr>
          <w:rFonts w:ascii="Arial" w:eastAsia="Times New Roman" w:hAnsi="Arial" w:cs="Arial"/>
          <w:b/>
          <w:bCs/>
          <w:sz w:val="20"/>
          <w:szCs w:val="20"/>
        </w:rPr>
        <w:t>$938,000</w:t>
      </w:r>
      <w:r w:rsidRPr="006F2AB5">
        <w:rPr>
          <w:rFonts w:ascii="Arial" w:eastAsia="Times New Roman" w:hAnsi="Arial" w:cs="Arial"/>
          <w:b/>
          <w:bCs/>
          <w:color w:val="000000" w:themeColor="text1"/>
          <w:sz w:val="20"/>
          <w:szCs w:val="20"/>
        </w:rPr>
        <w:t>, or 20%, versus same period prior year which was bolstered by social unrest events</w:t>
      </w:r>
      <w:r>
        <w:rPr>
          <w:rFonts w:ascii="Arial" w:eastAsia="Times New Roman" w:hAnsi="Arial" w:cs="Arial"/>
          <w:b/>
          <w:bCs/>
          <w:color w:val="000000" w:themeColor="text1"/>
          <w:sz w:val="20"/>
          <w:szCs w:val="20"/>
        </w:rPr>
        <w:t xml:space="preserve"> </w:t>
      </w:r>
    </w:p>
    <w:p w14:paraId="3519EA45" w14:textId="25054C40" w:rsidR="00CF4850" w:rsidRPr="00B92CA5" w:rsidRDefault="007D2719" w:rsidP="000D2EA2">
      <w:pPr>
        <w:numPr>
          <w:ilvl w:val="0"/>
          <w:numId w:val="1"/>
        </w:numPr>
        <w:spacing w:after="75" w:line="276" w:lineRule="auto"/>
        <w:ind w:left="360"/>
        <w:rPr>
          <w:rFonts w:ascii="Arial" w:eastAsia="Times New Roman" w:hAnsi="Arial" w:cs="Arial"/>
          <w:color w:val="000000" w:themeColor="text1"/>
          <w:sz w:val="20"/>
          <w:szCs w:val="20"/>
        </w:rPr>
      </w:pPr>
      <w:r w:rsidRPr="007D2719">
        <w:rPr>
          <w:rFonts w:ascii="Arial" w:eastAsia="Times New Roman" w:hAnsi="Arial" w:cs="Arial"/>
          <w:b/>
          <w:bCs/>
          <w:color w:val="000000" w:themeColor="text1"/>
          <w:sz w:val="20"/>
          <w:szCs w:val="20"/>
        </w:rPr>
        <w:t>EBITDA for the quarter was $</w:t>
      </w:r>
      <w:r w:rsidRPr="00B10D86">
        <w:rPr>
          <w:rFonts w:ascii="Arial" w:eastAsia="Times New Roman" w:hAnsi="Arial" w:cs="Arial"/>
          <w:b/>
          <w:bCs/>
          <w:color w:val="000000" w:themeColor="text1"/>
          <w:sz w:val="20"/>
          <w:szCs w:val="20"/>
        </w:rPr>
        <w:t>257</w:t>
      </w:r>
      <w:r w:rsidRPr="00536E7A">
        <w:rPr>
          <w:rFonts w:ascii="Arial" w:eastAsia="Times New Roman" w:hAnsi="Arial" w:cs="Arial"/>
          <w:b/>
          <w:bCs/>
          <w:color w:val="000000" w:themeColor="text1"/>
          <w:sz w:val="20"/>
          <w:szCs w:val="20"/>
        </w:rPr>
        <w:t>,000,</w:t>
      </w:r>
      <w:r w:rsidRPr="004F664C">
        <w:rPr>
          <w:rFonts w:ascii="Arial" w:eastAsia="Times New Roman" w:hAnsi="Arial" w:cs="Arial"/>
          <w:b/>
          <w:bCs/>
          <w:color w:val="000000" w:themeColor="text1"/>
          <w:sz w:val="20"/>
          <w:szCs w:val="20"/>
        </w:rPr>
        <w:t xml:space="preserve"> </w:t>
      </w:r>
      <w:r w:rsidRPr="000D2EA2">
        <w:rPr>
          <w:rFonts w:ascii="Arial" w:eastAsia="Times New Roman" w:hAnsi="Arial" w:cs="Arial"/>
          <w:b/>
          <w:bCs/>
          <w:color w:val="000000" w:themeColor="text1"/>
          <w:sz w:val="20"/>
          <w:szCs w:val="20"/>
        </w:rPr>
        <w:t>or 7% of net sales, a decrease of $567,000 versus $824,000 EBITDA</w:t>
      </w:r>
      <w:r w:rsidR="006144F2">
        <w:rPr>
          <w:rFonts w:ascii="Arial" w:eastAsia="Times New Roman" w:hAnsi="Arial" w:cs="Arial"/>
          <w:b/>
          <w:bCs/>
          <w:color w:val="000000" w:themeColor="text1"/>
          <w:sz w:val="20"/>
          <w:szCs w:val="20"/>
        </w:rPr>
        <w:t xml:space="preserve">, or </w:t>
      </w:r>
      <w:r w:rsidR="00E5427D">
        <w:rPr>
          <w:rFonts w:ascii="Arial" w:eastAsia="Times New Roman" w:hAnsi="Arial" w:cs="Arial"/>
          <w:b/>
          <w:bCs/>
          <w:color w:val="000000" w:themeColor="text1"/>
          <w:sz w:val="20"/>
          <w:szCs w:val="20"/>
        </w:rPr>
        <w:t>17</w:t>
      </w:r>
      <w:r w:rsidR="006144F2">
        <w:rPr>
          <w:rFonts w:ascii="Arial" w:eastAsia="Times New Roman" w:hAnsi="Arial" w:cs="Arial"/>
          <w:b/>
          <w:bCs/>
          <w:color w:val="000000" w:themeColor="text1"/>
          <w:sz w:val="20"/>
          <w:szCs w:val="20"/>
        </w:rPr>
        <w:t>% of net sales,</w:t>
      </w:r>
      <w:r w:rsidRPr="000D2EA2">
        <w:rPr>
          <w:rFonts w:ascii="Arial" w:eastAsia="Times New Roman" w:hAnsi="Arial" w:cs="Arial"/>
          <w:b/>
          <w:bCs/>
          <w:color w:val="000000" w:themeColor="text1"/>
          <w:sz w:val="20"/>
          <w:szCs w:val="20"/>
        </w:rPr>
        <w:t xml:space="preserve"> in the third quarter of 2020</w:t>
      </w:r>
    </w:p>
    <w:p w14:paraId="702125AF" w14:textId="1181697E" w:rsidR="00BF0A08" w:rsidRPr="000D2EA2" w:rsidRDefault="006144F2" w:rsidP="000D2EA2">
      <w:pPr>
        <w:numPr>
          <w:ilvl w:val="0"/>
          <w:numId w:val="1"/>
        </w:numPr>
        <w:spacing w:after="75" w:line="276" w:lineRule="auto"/>
        <w:ind w:left="360"/>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The c</w:t>
      </w:r>
      <w:r w:rsidR="00BF0A08" w:rsidRPr="006F2AB5">
        <w:rPr>
          <w:rFonts w:ascii="Arial" w:eastAsia="Times New Roman" w:hAnsi="Arial" w:cs="Arial"/>
          <w:b/>
          <w:bCs/>
          <w:color w:val="000000" w:themeColor="text1"/>
          <w:sz w:val="20"/>
          <w:szCs w:val="20"/>
        </w:rPr>
        <w:t>ompany remains debt free as of September 30, 2021</w:t>
      </w:r>
    </w:p>
    <w:p w14:paraId="0B8DFF6A" w14:textId="77777777" w:rsidR="0053402F" w:rsidRPr="005F0D5F" w:rsidRDefault="0053402F" w:rsidP="00FC0C3F">
      <w:pPr>
        <w:spacing w:after="0" w:line="276" w:lineRule="auto"/>
        <w:ind w:left="360"/>
        <w:outlineLvl w:val="2"/>
        <w:rPr>
          <w:rFonts w:ascii="Arial" w:eastAsia="Times New Roman" w:hAnsi="Arial" w:cs="Arial"/>
          <w:color w:val="000000" w:themeColor="text1"/>
          <w:sz w:val="20"/>
          <w:szCs w:val="20"/>
        </w:rPr>
      </w:pPr>
    </w:p>
    <w:p w14:paraId="6370B0E0" w14:textId="0ADFF1B0" w:rsidR="00A33AA5" w:rsidRPr="005F0D5F" w:rsidRDefault="00B05B1E" w:rsidP="00FC0C3F">
      <w:pPr>
        <w:spacing w:after="0" w:line="276" w:lineRule="auto"/>
        <w:outlineLvl w:val="2"/>
        <w:rPr>
          <w:rFonts w:ascii="Arial" w:eastAsia="Times New Roman" w:hAnsi="Arial" w:cs="Arial"/>
          <w:color w:val="000000" w:themeColor="text1"/>
          <w:sz w:val="20"/>
          <w:szCs w:val="20"/>
        </w:rPr>
      </w:pPr>
      <w:r w:rsidRPr="005F0D5F">
        <w:rPr>
          <w:rFonts w:ascii="Arial" w:eastAsia="Times New Roman" w:hAnsi="Arial" w:cs="Arial"/>
          <w:color w:val="000000" w:themeColor="text1"/>
          <w:sz w:val="20"/>
          <w:szCs w:val="20"/>
        </w:rPr>
        <w:t>CLEVELAND</w:t>
      </w:r>
      <w:r w:rsidR="00A33AA5" w:rsidRPr="005F0D5F">
        <w:rPr>
          <w:rFonts w:ascii="Arial" w:eastAsia="Times New Roman" w:hAnsi="Arial" w:cs="Arial"/>
          <w:color w:val="000000" w:themeColor="text1"/>
          <w:sz w:val="20"/>
          <w:szCs w:val="20"/>
        </w:rPr>
        <w:t xml:space="preserve">, Ohio, </w:t>
      </w:r>
      <w:r w:rsidR="006F2AB5" w:rsidRPr="005F0D5F">
        <w:rPr>
          <w:rFonts w:ascii="Arial" w:eastAsia="Times New Roman" w:hAnsi="Arial" w:cs="Arial"/>
          <w:color w:val="000000" w:themeColor="text1"/>
          <w:sz w:val="20"/>
          <w:szCs w:val="20"/>
        </w:rPr>
        <w:t>November</w:t>
      </w:r>
      <w:r w:rsidR="00862BD5" w:rsidRPr="005F0D5F">
        <w:rPr>
          <w:rFonts w:ascii="Arial" w:eastAsia="Times New Roman" w:hAnsi="Arial" w:cs="Arial"/>
          <w:color w:val="000000" w:themeColor="text1"/>
          <w:sz w:val="20"/>
          <w:szCs w:val="20"/>
        </w:rPr>
        <w:t xml:space="preserve"> </w:t>
      </w:r>
      <w:r w:rsidR="006F2AB5" w:rsidRPr="005F0D5F">
        <w:rPr>
          <w:rFonts w:ascii="Arial" w:eastAsia="Times New Roman" w:hAnsi="Arial" w:cs="Arial"/>
          <w:color w:val="000000" w:themeColor="text1"/>
          <w:sz w:val="20"/>
          <w:szCs w:val="20"/>
        </w:rPr>
        <w:t>1st</w:t>
      </w:r>
      <w:r w:rsidR="00A33AA5" w:rsidRPr="005F0D5F">
        <w:rPr>
          <w:rFonts w:ascii="Arial" w:eastAsia="Times New Roman" w:hAnsi="Arial" w:cs="Arial"/>
          <w:color w:val="000000" w:themeColor="text1"/>
          <w:sz w:val="20"/>
          <w:szCs w:val="20"/>
        </w:rPr>
        <w:t>, 202</w:t>
      </w:r>
      <w:r w:rsidR="00D82BB9" w:rsidRPr="005F0D5F">
        <w:rPr>
          <w:rFonts w:ascii="Arial" w:eastAsia="Times New Roman" w:hAnsi="Arial" w:cs="Arial"/>
          <w:color w:val="000000" w:themeColor="text1"/>
          <w:sz w:val="20"/>
          <w:szCs w:val="20"/>
        </w:rPr>
        <w:t>1</w:t>
      </w:r>
      <w:r w:rsidR="00E11D09" w:rsidRPr="005F0D5F">
        <w:rPr>
          <w:rFonts w:ascii="Arial" w:eastAsia="Times New Roman" w:hAnsi="Arial" w:cs="Arial"/>
          <w:color w:val="000000" w:themeColor="text1"/>
          <w:sz w:val="20"/>
          <w:szCs w:val="20"/>
        </w:rPr>
        <w:t xml:space="preserve"> – </w:t>
      </w:r>
      <w:r w:rsidR="00A33AA5" w:rsidRPr="005F0D5F">
        <w:rPr>
          <w:rFonts w:ascii="Arial" w:eastAsia="Times New Roman" w:hAnsi="Arial" w:cs="Arial"/>
          <w:color w:val="000000" w:themeColor="text1"/>
          <w:sz w:val="20"/>
          <w:szCs w:val="20"/>
        </w:rPr>
        <w:t>Mace Security International (OTCQX: MACE) today announce</w:t>
      </w:r>
      <w:r w:rsidR="00D82BB9" w:rsidRPr="005F0D5F">
        <w:rPr>
          <w:rFonts w:ascii="Arial" w:eastAsia="Times New Roman" w:hAnsi="Arial" w:cs="Arial"/>
          <w:color w:val="000000" w:themeColor="text1"/>
          <w:sz w:val="20"/>
          <w:szCs w:val="20"/>
        </w:rPr>
        <w:t>d</w:t>
      </w:r>
      <w:r w:rsidR="000F166C" w:rsidRPr="005F0D5F">
        <w:rPr>
          <w:rFonts w:ascii="Arial" w:eastAsia="Times New Roman" w:hAnsi="Arial" w:cs="Arial"/>
          <w:color w:val="000000" w:themeColor="text1"/>
          <w:sz w:val="20"/>
          <w:szCs w:val="20"/>
        </w:rPr>
        <w:t xml:space="preserve"> its</w:t>
      </w:r>
      <w:r w:rsidR="00A33AA5" w:rsidRPr="005F0D5F">
        <w:rPr>
          <w:rFonts w:ascii="Arial" w:eastAsia="Times New Roman" w:hAnsi="Arial" w:cs="Arial"/>
          <w:color w:val="000000" w:themeColor="text1"/>
          <w:sz w:val="20"/>
          <w:szCs w:val="20"/>
        </w:rPr>
        <w:t xml:space="preserve"> </w:t>
      </w:r>
      <w:r w:rsidR="006F2AB5" w:rsidRPr="005F0D5F">
        <w:rPr>
          <w:rFonts w:ascii="Arial" w:eastAsia="Times New Roman" w:hAnsi="Arial" w:cs="Arial"/>
          <w:color w:val="000000" w:themeColor="text1"/>
          <w:sz w:val="20"/>
          <w:szCs w:val="20"/>
        </w:rPr>
        <w:t>third</w:t>
      </w:r>
      <w:r w:rsidR="00A33AA5" w:rsidRPr="005F0D5F">
        <w:rPr>
          <w:rFonts w:ascii="Arial" w:eastAsia="Times New Roman" w:hAnsi="Arial" w:cs="Arial"/>
          <w:color w:val="000000" w:themeColor="text1"/>
          <w:sz w:val="20"/>
          <w:szCs w:val="20"/>
        </w:rPr>
        <w:t xml:space="preserve"> quarter </w:t>
      </w:r>
      <w:r w:rsidR="000F166C" w:rsidRPr="005F0D5F">
        <w:rPr>
          <w:rFonts w:ascii="Arial" w:eastAsia="Times New Roman" w:hAnsi="Arial" w:cs="Arial"/>
          <w:color w:val="000000" w:themeColor="text1"/>
          <w:sz w:val="20"/>
          <w:szCs w:val="20"/>
        </w:rPr>
        <w:t xml:space="preserve">and </w:t>
      </w:r>
      <w:r w:rsidR="00333ECC" w:rsidRPr="005F0D5F">
        <w:rPr>
          <w:rFonts w:ascii="Arial" w:eastAsia="Times New Roman" w:hAnsi="Arial" w:cs="Arial"/>
          <w:color w:val="000000" w:themeColor="text1"/>
          <w:sz w:val="20"/>
          <w:szCs w:val="20"/>
        </w:rPr>
        <w:t>year-to-date</w:t>
      </w:r>
      <w:r w:rsidR="000F166C" w:rsidRPr="005F0D5F">
        <w:rPr>
          <w:rFonts w:ascii="Arial" w:eastAsia="Times New Roman" w:hAnsi="Arial" w:cs="Arial"/>
          <w:color w:val="000000" w:themeColor="text1"/>
          <w:sz w:val="20"/>
          <w:szCs w:val="20"/>
        </w:rPr>
        <w:t xml:space="preserve"> </w:t>
      </w:r>
      <w:r w:rsidR="00A33AA5" w:rsidRPr="005F0D5F">
        <w:rPr>
          <w:rFonts w:ascii="Arial" w:eastAsia="Times New Roman" w:hAnsi="Arial" w:cs="Arial"/>
          <w:color w:val="000000" w:themeColor="text1"/>
          <w:sz w:val="20"/>
          <w:szCs w:val="20"/>
        </w:rPr>
        <w:t>202</w:t>
      </w:r>
      <w:r w:rsidR="00333ECC" w:rsidRPr="005F0D5F">
        <w:rPr>
          <w:rFonts w:ascii="Arial" w:eastAsia="Times New Roman" w:hAnsi="Arial" w:cs="Arial"/>
          <w:color w:val="000000" w:themeColor="text1"/>
          <w:sz w:val="20"/>
          <w:szCs w:val="20"/>
        </w:rPr>
        <w:t>1</w:t>
      </w:r>
      <w:r w:rsidR="00A33AA5" w:rsidRPr="005F0D5F">
        <w:rPr>
          <w:rFonts w:ascii="Arial" w:eastAsia="Times New Roman" w:hAnsi="Arial" w:cs="Arial"/>
          <w:color w:val="000000" w:themeColor="text1"/>
          <w:sz w:val="20"/>
          <w:szCs w:val="20"/>
        </w:rPr>
        <w:t xml:space="preserve"> financial results</w:t>
      </w:r>
      <w:r w:rsidRPr="005F0D5F">
        <w:rPr>
          <w:rFonts w:ascii="Arial" w:eastAsia="Times New Roman" w:hAnsi="Arial" w:cs="Arial"/>
          <w:color w:val="000000" w:themeColor="text1"/>
          <w:sz w:val="20"/>
          <w:szCs w:val="20"/>
        </w:rPr>
        <w:t xml:space="preserve"> for the </w:t>
      </w:r>
      <w:r w:rsidR="004B54FB" w:rsidRPr="005F0D5F">
        <w:rPr>
          <w:rFonts w:ascii="Arial" w:eastAsia="Times New Roman" w:hAnsi="Arial" w:cs="Arial"/>
          <w:color w:val="000000" w:themeColor="text1"/>
          <w:sz w:val="20"/>
          <w:szCs w:val="20"/>
        </w:rPr>
        <w:t>periods</w:t>
      </w:r>
      <w:r w:rsidRPr="005F0D5F">
        <w:rPr>
          <w:rFonts w:ascii="Arial" w:eastAsia="Times New Roman" w:hAnsi="Arial" w:cs="Arial"/>
          <w:color w:val="000000" w:themeColor="text1"/>
          <w:sz w:val="20"/>
          <w:szCs w:val="20"/>
        </w:rPr>
        <w:t xml:space="preserve"> ended </w:t>
      </w:r>
      <w:r w:rsidR="006F2AB5" w:rsidRPr="005F0D5F">
        <w:rPr>
          <w:rFonts w:ascii="Arial" w:eastAsia="Times New Roman" w:hAnsi="Arial" w:cs="Arial"/>
          <w:color w:val="000000" w:themeColor="text1"/>
          <w:sz w:val="20"/>
          <w:szCs w:val="20"/>
        </w:rPr>
        <w:t>September</w:t>
      </w:r>
      <w:r w:rsidRPr="005F0D5F">
        <w:rPr>
          <w:rFonts w:ascii="Arial" w:eastAsia="Times New Roman" w:hAnsi="Arial" w:cs="Arial"/>
          <w:color w:val="000000" w:themeColor="text1"/>
          <w:sz w:val="20"/>
          <w:szCs w:val="20"/>
        </w:rPr>
        <w:t xml:space="preserve"> </w:t>
      </w:r>
      <w:r w:rsidR="00687544" w:rsidRPr="005F0D5F">
        <w:rPr>
          <w:rFonts w:ascii="Arial" w:eastAsia="Times New Roman" w:hAnsi="Arial" w:cs="Arial"/>
          <w:color w:val="000000" w:themeColor="text1"/>
          <w:sz w:val="20"/>
          <w:szCs w:val="20"/>
        </w:rPr>
        <w:t>3</w:t>
      </w:r>
      <w:r w:rsidR="00333ECC" w:rsidRPr="005F0D5F">
        <w:rPr>
          <w:rFonts w:ascii="Arial" w:eastAsia="Times New Roman" w:hAnsi="Arial" w:cs="Arial"/>
          <w:color w:val="000000" w:themeColor="text1"/>
          <w:sz w:val="20"/>
          <w:szCs w:val="20"/>
        </w:rPr>
        <w:t>0</w:t>
      </w:r>
      <w:r w:rsidRPr="005F0D5F">
        <w:rPr>
          <w:rFonts w:ascii="Arial" w:eastAsia="Times New Roman" w:hAnsi="Arial" w:cs="Arial"/>
          <w:color w:val="000000" w:themeColor="text1"/>
          <w:sz w:val="20"/>
          <w:szCs w:val="20"/>
        </w:rPr>
        <w:t>, 202</w:t>
      </w:r>
      <w:r w:rsidR="00333ECC" w:rsidRPr="005F0D5F">
        <w:rPr>
          <w:rFonts w:ascii="Arial" w:eastAsia="Times New Roman" w:hAnsi="Arial" w:cs="Arial"/>
          <w:color w:val="000000" w:themeColor="text1"/>
          <w:sz w:val="20"/>
          <w:szCs w:val="20"/>
        </w:rPr>
        <w:t>1</w:t>
      </w:r>
      <w:r w:rsidR="002C2D2B" w:rsidRPr="005F0D5F">
        <w:rPr>
          <w:rFonts w:ascii="Arial" w:eastAsia="Times New Roman" w:hAnsi="Arial" w:cs="Arial"/>
          <w:color w:val="000000" w:themeColor="text1"/>
          <w:sz w:val="20"/>
          <w:szCs w:val="20"/>
        </w:rPr>
        <w:t>.</w:t>
      </w:r>
    </w:p>
    <w:p w14:paraId="5B565395" w14:textId="77777777" w:rsidR="004305D7" w:rsidRDefault="004305D7" w:rsidP="00FC0C3F">
      <w:pPr>
        <w:spacing w:after="0" w:line="276" w:lineRule="auto"/>
        <w:outlineLvl w:val="2"/>
        <w:rPr>
          <w:rFonts w:ascii="Arial" w:eastAsia="Times New Roman" w:hAnsi="Arial" w:cs="Arial"/>
          <w:color w:val="000000" w:themeColor="text1"/>
          <w:sz w:val="20"/>
          <w:szCs w:val="20"/>
        </w:rPr>
      </w:pPr>
    </w:p>
    <w:p w14:paraId="1FB7D554" w14:textId="479FDFB7" w:rsidR="00CD38DB" w:rsidRPr="00441CF1" w:rsidRDefault="00D45BD4" w:rsidP="00FC0C3F">
      <w:pPr>
        <w:spacing w:after="0" w:line="276" w:lineRule="auto"/>
        <w:outlineLvl w:val="2"/>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Mace reported</w:t>
      </w:r>
      <w:r w:rsidR="007A709B" w:rsidRPr="007760CF">
        <w:rPr>
          <w:rFonts w:ascii="Arial" w:eastAsia="Times New Roman" w:hAnsi="Arial" w:cs="Arial"/>
          <w:color w:val="000000" w:themeColor="text1"/>
          <w:sz w:val="20"/>
          <w:szCs w:val="20"/>
        </w:rPr>
        <w:t xml:space="preserve"> net sales for the </w:t>
      </w:r>
      <w:r w:rsidR="006F2AB5" w:rsidRPr="007760CF">
        <w:rPr>
          <w:rFonts w:ascii="Arial" w:eastAsia="Times New Roman" w:hAnsi="Arial" w:cs="Arial"/>
          <w:color w:val="000000" w:themeColor="text1"/>
          <w:sz w:val="20"/>
          <w:szCs w:val="20"/>
        </w:rPr>
        <w:t>third</w:t>
      </w:r>
      <w:r w:rsidR="007A709B" w:rsidRPr="007760CF">
        <w:rPr>
          <w:rFonts w:ascii="Arial" w:eastAsia="Times New Roman" w:hAnsi="Arial" w:cs="Arial"/>
          <w:color w:val="000000" w:themeColor="text1"/>
          <w:sz w:val="20"/>
          <w:szCs w:val="20"/>
        </w:rPr>
        <w:t xml:space="preserve"> quarter </w:t>
      </w:r>
      <w:r w:rsidR="00E45633">
        <w:rPr>
          <w:rFonts w:ascii="Arial" w:eastAsia="Times New Roman" w:hAnsi="Arial" w:cs="Arial"/>
          <w:color w:val="000000" w:themeColor="text1"/>
          <w:sz w:val="20"/>
          <w:szCs w:val="20"/>
        </w:rPr>
        <w:t>of</w:t>
      </w:r>
      <w:r w:rsidR="007A709B" w:rsidRPr="007760CF">
        <w:rPr>
          <w:rFonts w:ascii="Arial" w:eastAsia="Times New Roman" w:hAnsi="Arial" w:cs="Arial"/>
          <w:color w:val="000000" w:themeColor="text1"/>
          <w:sz w:val="20"/>
          <w:szCs w:val="20"/>
        </w:rPr>
        <w:t xml:space="preserve"> $</w:t>
      </w:r>
      <w:r w:rsidR="00743E47" w:rsidRPr="007760CF">
        <w:rPr>
          <w:rFonts w:ascii="Arial" w:eastAsia="Times New Roman" w:hAnsi="Arial" w:cs="Arial"/>
          <w:color w:val="000000" w:themeColor="text1"/>
          <w:sz w:val="20"/>
          <w:szCs w:val="20"/>
        </w:rPr>
        <w:t>3,</w:t>
      </w:r>
      <w:r w:rsidR="00C16726" w:rsidRPr="007760CF">
        <w:rPr>
          <w:rFonts w:ascii="Arial" w:eastAsia="Times New Roman" w:hAnsi="Arial" w:cs="Arial"/>
          <w:color w:val="000000" w:themeColor="text1"/>
          <w:sz w:val="20"/>
          <w:szCs w:val="20"/>
        </w:rPr>
        <w:t>819</w:t>
      </w:r>
      <w:r w:rsidR="007A709B" w:rsidRPr="007760CF">
        <w:rPr>
          <w:rFonts w:ascii="Arial" w:eastAsia="Times New Roman" w:hAnsi="Arial" w:cs="Arial"/>
          <w:color w:val="000000" w:themeColor="text1"/>
          <w:sz w:val="20"/>
          <w:szCs w:val="20"/>
        </w:rPr>
        <w:t xml:space="preserve">,000, </w:t>
      </w:r>
      <w:r w:rsidR="00743E47" w:rsidRPr="007760CF">
        <w:rPr>
          <w:rFonts w:ascii="Arial" w:eastAsia="Times New Roman" w:hAnsi="Arial" w:cs="Arial"/>
          <w:color w:val="000000" w:themeColor="text1"/>
          <w:sz w:val="20"/>
          <w:szCs w:val="20"/>
        </w:rPr>
        <w:t>down</w:t>
      </w:r>
      <w:r w:rsidR="00D36F88" w:rsidRPr="007760CF">
        <w:rPr>
          <w:rFonts w:ascii="Arial" w:eastAsia="Times New Roman" w:hAnsi="Arial" w:cs="Arial"/>
          <w:color w:val="000000" w:themeColor="text1"/>
          <w:sz w:val="20"/>
          <w:szCs w:val="20"/>
        </w:rPr>
        <w:t xml:space="preserve"> </w:t>
      </w:r>
      <w:r w:rsidR="00C16726" w:rsidRPr="007760CF">
        <w:rPr>
          <w:rFonts w:ascii="Arial" w:eastAsia="Times New Roman" w:hAnsi="Arial" w:cs="Arial"/>
          <w:color w:val="000000" w:themeColor="text1"/>
          <w:sz w:val="20"/>
          <w:szCs w:val="20"/>
        </w:rPr>
        <w:t>20</w:t>
      </w:r>
      <w:r w:rsidR="007A709B" w:rsidRPr="007760CF">
        <w:rPr>
          <w:rFonts w:ascii="Arial" w:eastAsia="Times New Roman" w:hAnsi="Arial" w:cs="Arial"/>
          <w:color w:val="000000" w:themeColor="text1"/>
          <w:sz w:val="20"/>
          <w:szCs w:val="20"/>
        </w:rPr>
        <w:t xml:space="preserve">% versus the same period in </w:t>
      </w:r>
      <w:r w:rsidR="00AA5E31" w:rsidRPr="007760CF">
        <w:rPr>
          <w:rFonts w:ascii="Arial" w:eastAsia="Times New Roman" w:hAnsi="Arial" w:cs="Arial"/>
          <w:color w:val="000000" w:themeColor="text1"/>
          <w:sz w:val="20"/>
          <w:szCs w:val="20"/>
        </w:rPr>
        <w:t>2020</w:t>
      </w:r>
      <w:r w:rsidR="007A709B" w:rsidRPr="007760CF">
        <w:rPr>
          <w:rFonts w:ascii="Arial" w:eastAsia="Times New Roman" w:hAnsi="Arial" w:cs="Arial"/>
          <w:color w:val="000000" w:themeColor="text1"/>
          <w:sz w:val="20"/>
          <w:szCs w:val="20"/>
        </w:rPr>
        <w:t xml:space="preserve">. The </w:t>
      </w:r>
      <w:r w:rsidR="00D36F88" w:rsidRPr="007760CF">
        <w:rPr>
          <w:rFonts w:ascii="Arial" w:eastAsia="Times New Roman" w:hAnsi="Arial" w:cs="Arial"/>
          <w:color w:val="000000" w:themeColor="text1"/>
          <w:sz w:val="20"/>
          <w:szCs w:val="20"/>
        </w:rPr>
        <w:t>de</w:t>
      </w:r>
      <w:r w:rsidR="007A709B" w:rsidRPr="007760CF">
        <w:rPr>
          <w:rFonts w:ascii="Arial" w:eastAsia="Times New Roman" w:hAnsi="Arial" w:cs="Arial"/>
          <w:color w:val="000000" w:themeColor="text1"/>
          <w:sz w:val="20"/>
          <w:szCs w:val="20"/>
        </w:rPr>
        <w:t xml:space="preserve">crease </w:t>
      </w:r>
      <w:r w:rsidR="00EA54BC" w:rsidRPr="007760CF">
        <w:rPr>
          <w:rFonts w:ascii="Arial" w:eastAsia="Times New Roman" w:hAnsi="Arial" w:cs="Arial"/>
          <w:color w:val="000000" w:themeColor="text1"/>
          <w:sz w:val="20"/>
          <w:szCs w:val="20"/>
        </w:rPr>
        <w:t xml:space="preserve">is </w:t>
      </w:r>
      <w:r w:rsidR="00535F42" w:rsidRPr="007760CF">
        <w:rPr>
          <w:rFonts w:ascii="Arial" w:eastAsia="Times New Roman" w:hAnsi="Arial" w:cs="Arial"/>
          <w:color w:val="000000" w:themeColor="text1"/>
          <w:sz w:val="20"/>
          <w:szCs w:val="20"/>
        </w:rPr>
        <w:t>due to several factors</w:t>
      </w:r>
      <w:r w:rsidR="00C74D29" w:rsidRPr="007760CF">
        <w:rPr>
          <w:rFonts w:ascii="Arial" w:eastAsia="Times New Roman" w:hAnsi="Arial" w:cs="Arial"/>
          <w:color w:val="000000" w:themeColor="text1"/>
          <w:sz w:val="20"/>
          <w:szCs w:val="20"/>
        </w:rPr>
        <w:t xml:space="preserve"> including</w:t>
      </w:r>
      <w:r w:rsidR="00EA54BC" w:rsidRPr="007760CF">
        <w:rPr>
          <w:rFonts w:ascii="Arial" w:eastAsia="Times New Roman" w:hAnsi="Arial" w:cs="Arial"/>
          <w:color w:val="000000" w:themeColor="text1"/>
          <w:sz w:val="20"/>
          <w:szCs w:val="20"/>
        </w:rPr>
        <w:t xml:space="preserve"> </w:t>
      </w:r>
      <w:r w:rsidR="00D744E5" w:rsidRPr="007760CF">
        <w:rPr>
          <w:rFonts w:ascii="Arial" w:eastAsia="Times New Roman" w:hAnsi="Arial" w:cs="Arial"/>
          <w:color w:val="000000" w:themeColor="text1"/>
          <w:sz w:val="20"/>
          <w:szCs w:val="20"/>
        </w:rPr>
        <w:t>robust retail sales in the prior year</w:t>
      </w:r>
      <w:r w:rsidR="00E41FE0" w:rsidRPr="007760CF">
        <w:rPr>
          <w:rFonts w:ascii="Arial" w:eastAsia="Times New Roman" w:hAnsi="Arial" w:cs="Arial"/>
          <w:color w:val="000000" w:themeColor="text1"/>
          <w:sz w:val="20"/>
          <w:szCs w:val="20"/>
        </w:rPr>
        <w:t xml:space="preserve"> </w:t>
      </w:r>
      <w:r w:rsidR="009E2FA8">
        <w:rPr>
          <w:rFonts w:ascii="Arial" w:eastAsia="Times New Roman" w:hAnsi="Arial" w:cs="Arial"/>
          <w:color w:val="000000" w:themeColor="text1"/>
          <w:sz w:val="20"/>
          <w:szCs w:val="20"/>
        </w:rPr>
        <w:t xml:space="preserve">comparable period </w:t>
      </w:r>
      <w:r w:rsidR="00E41FE0" w:rsidRPr="007760CF">
        <w:rPr>
          <w:rFonts w:ascii="Arial" w:eastAsia="Times New Roman" w:hAnsi="Arial" w:cs="Arial"/>
          <w:color w:val="000000" w:themeColor="text1"/>
          <w:sz w:val="20"/>
          <w:szCs w:val="20"/>
        </w:rPr>
        <w:t>due to social unrest that did</w:t>
      </w:r>
      <w:r w:rsidR="00700CA5" w:rsidRPr="007760CF">
        <w:rPr>
          <w:rFonts w:ascii="Arial" w:eastAsia="Times New Roman" w:hAnsi="Arial" w:cs="Arial"/>
          <w:color w:val="000000" w:themeColor="text1"/>
          <w:sz w:val="20"/>
          <w:szCs w:val="20"/>
        </w:rPr>
        <w:t xml:space="preserve"> not recur in</w:t>
      </w:r>
      <w:r w:rsidR="005E00FE" w:rsidRPr="007760CF">
        <w:rPr>
          <w:rFonts w:ascii="Arial" w:eastAsia="Times New Roman" w:hAnsi="Arial" w:cs="Arial"/>
          <w:color w:val="000000" w:themeColor="text1"/>
          <w:sz w:val="20"/>
          <w:szCs w:val="20"/>
        </w:rPr>
        <w:t xml:space="preserve"> 2021</w:t>
      </w:r>
      <w:r w:rsidR="005F4D83">
        <w:rPr>
          <w:rFonts w:ascii="Arial" w:eastAsia="Times New Roman" w:hAnsi="Arial" w:cs="Arial"/>
          <w:color w:val="000000" w:themeColor="text1"/>
          <w:sz w:val="20"/>
          <w:szCs w:val="20"/>
        </w:rPr>
        <w:t>,</w:t>
      </w:r>
      <w:r w:rsidR="005E00FE" w:rsidRPr="007760CF">
        <w:rPr>
          <w:rFonts w:ascii="Arial" w:eastAsia="Times New Roman" w:hAnsi="Arial" w:cs="Arial"/>
          <w:color w:val="000000" w:themeColor="text1"/>
          <w:sz w:val="20"/>
          <w:szCs w:val="20"/>
        </w:rPr>
        <w:t xml:space="preserve"> along with</w:t>
      </w:r>
      <w:r w:rsidR="003E6B9D">
        <w:rPr>
          <w:rFonts w:ascii="Arial" w:eastAsia="Times New Roman" w:hAnsi="Arial" w:cs="Arial"/>
          <w:color w:val="000000" w:themeColor="text1"/>
          <w:sz w:val="20"/>
          <w:szCs w:val="20"/>
        </w:rPr>
        <w:t xml:space="preserve"> a significant private label fill customer insourcing. </w:t>
      </w:r>
      <w:r w:rsidR="00EA54BC" w:rsidRPr="00441CF1">
        <w:rPr>
          <w:rFonts w:ascii="Arial" w:eastAsia="Times New Roman" w:hAnsi="Arial" w:cs="Arial"/>
          <w:color w:val="000000" w:themeColor="text1"/>
          <w:sz w:val="20"/>
          <w:szCs w:val="20"/>
        </w:rPr>
        <w:t xml:space="preserve">This was </w:t>
      </w:r>
      <w:r w:rsidR="006310B4" w:rsidRPr="00441CF1">
        <w:rPr>
          <w:rFonts w:ascii="Arial" w:eastAsia="Times New Roman" w:hAnsi="Arial" w:cs="Arial"/>
          <w:color w:val="000000" w:themeColor="text1"/>
          <w:sz w:val="20"/>
          <w:szCs w:val="20"/>
        </w:rPr>
        <w:t xml:space="preserve">partially mitigated </w:t>
      </w:r>
      <w:r w:rsidR="005C51BF" w:rsidRPr="00441CF1">
        <w:rPr>
          <w:rFonts w:ascii="Arial" w:eastAsia="Times New Roman" w:hAnsi="Arial" w:cs="Arial"/>
          <w:color w:val="000000" w:themeColor="text1"/>
          <w:sz w:val="20"/>
          <w:szCs w:val="20"/>
        </w:rPr>
        <w:t>with</w:t>
      </w:r>
      <w:r w:rsidR="00211FF0" w:rsidRPr="00441CF1">
        <w:rPr>
          <w:rFonts w:ascii="Arial" w:eastAsia="Times New Roman" w:hAnsi="Arial" w:cs="Arial"/>
          <w:color w:val="000000" w:themeColor="text1"/>
          <w:sz w:val="20"/>
          <w:szCs w:val="20"/>
        </w:rPr>
        <w:t xml:space="preserve"> </w:t>
      </w:r>
      <w:r w:rsidR="007315FE">
        <w:rPr>
          <w:rFonts w:ascii="Arial" w:eastAsia="Times New Roman" w:hAnsi="Arial" w:cs="Arial"/>
          <w:color w:val="000000" w:themeColor="text1"/>
          <w:sz w:val="20"/>
          <w:szCs w:val="20"/>
        </w:rPr>
        <w:t xml:space="preserve">a </w:t>
      </w:r>
      <w:r w:rsidR="005C51BF" w:rsidRPr="00441CF1">
        <w:rPr>
          <w:rFonts w:ascii="Arial" w:eastAsia="Times New Roman" w:hAnsi="Arial" w:cs="Arial"/>
          <w:color w:val="000000" w:themeColor="text1"/>
          <w:sz w:val="20"/>
          <w:szCs w:val="20"/>
        </w:rPr>
        <w:t>64</w:t>
      </w:r>
      <w:r w:rsidR="00964FA3" w:rsidRPr="00441CF1">
        <w:rPr>
          <w:rFonts w:ascii="Arial" w:eastAsia="Times New Roman" w:hAnsi="Arial" w:cs="Arial"/>
          <w:color w:val="000000" w:themeColor="text1"/>
          <w:sz w:val="20"/>
          <w:szCs w:val="20"/>
        </w:rPr>
        <w:t>%</w:t>
      </w:r>
      <w:r w:rsidR="00C81A94" w:rsidRPr="00441CF1">
        <w:rPr>
          <w:rFonts w:ascii="Arial" w:eastAsia="Times New Roman" w:hAnsi="Arial" w:cs="Arial"/>
          <w:color w:val="000000" w:themeColor="text1"/>
          <w:sz w:val="20"/>
          <w:szCs w:val="20"/>
        </w:rPr>
        <w:t xml:space="preserve"> </w:t>
      </w:r>
      <w:r w:rsidR="007A709B" w:rsidRPr="00441CF1">
        <w:rPr>
          <w:rFonts w:ascii="Arial" w:eastAsia="Times New Roman" w:hAnsi="Arial" w:cs="Arial"/>
          <w:color w:val="000000" w:themeColor="text1"/>
          <w:sz w:val="20"/>
          <w:szCs w:val="20"/>
        </w:rPr>
        <w:t xml:space="preserve">growth </w:t>
      </w:r>
      <w:r w:rsidR="001F6C58" w:rsidRPr="00441CF1">
        <w:rPr>
          <w:rFonts w:ascii="Arial" w:eastAsia="Times New Roman" w:hAnsi="Arial" w:cs="Arial"/>
          <w:color w:val="000000" w:themeColor="text1"/>
          <w:sz w:val="20"/>
          <w:szCs w:val="20"/>
        </w:rPr>
        <w:t xml:space="preserve">in </w:t>
      </w:r>
      <w:r w:rsidR="00746AC6">
        <w:rPr>
          <w:rFonts w:ascii="Arial" w:eastAsia="Times New Roman" w:hAnsi="Arial" w:cs="Arial"/>
          <w:color w:val="000000" w:themeColor="text1"/>
          <w:sz w:val="20"/>
          <w:szCs w:val="20"/>
        </w:rPr>
        <w:t>Mace’s</w:t>
      </w:r>
      <w:r w:rsidR="001F6C58" w:rsidRPr="00441CF1">
        <w:rPr>
          <w:rFonts w:ascii="Arial" w:eastAsia="Times New Roman" w:hAnsi="Arial" w:cs="Arial"/>
          <w:color w:val="000000" w:themeColor="text1"/>
          <w:sz w:val="20"/>
          <w:szCs w:val="20"/>
        </w:rPr>
        <w:t xml:space="preserve"> online channels</w:t>
      </w:r>
      <w:r w:rsidR="00022EC4" w:rsidRPr="00441CF1">
        <w:rPr>
          <w:rFonts w:ascii="Arial" w:eastAsia="Times New Roman" w:hAnsi="Arial" w:cs="Arial"/>
          <w:color w:val="000000" w:themeColor="text1"/>
          <w:sz w:val="20"/>
          <w:szCs w:val="20"/>
        </w:rPr>
        <w:t>,</w:t>
      </w:r>
      <w:r w:rsidR="00C42DD6" w:rsidRPr="00441CF1">
        <w:rPr>
          <w:rFonts w:ascii="Arial" w:eastAsia="Times New Roman" w:hAnsi="Arial" w:cs="Arial"/>
          <w:color w:val="000000" w:themeColor="text1"/>
          <w:sz w:val="20"/>
          <w:szCs w:val="20"/>
        </w:rPr>
        <w:t xml:space="preserve"> </w:t>
      </w:r>
      <w:r w:rsidR="00022EC4" w:rsidRPr="00441CF1">
        <w:rPr>
          <w:rFonts w:ascii="Arial" w:eastAsia="Times New Roman" w:hAnsi="Arial" w:cs="Arial"/>
          <w:color w:val="000000" w:themeColor="text1"/>
          <w:sz w:val="20"/>
          <w:szCs w:val="20"/>
        </w:rPr>
        <w:t>including</w:t>
      </w:r>
      <w:r w:rsidR="00793F57" w:rsidRPr="00441CF1">
        <w:rPr>
          <w:rFonts w:ascii="Arial" w:eastAsia="Times New Roman" w:hAnsi="Arial" w:cs="Arial"/>
          <w:color w:val="000000" w:themeColor="text1"/>
          <w:sz w:val="20"/>
          <w:szCs w:val="20"/>
        </w:rPr>
        <w:t xml:space="preserve"> </w:t>
      </w:r>
      <w:r w:rsidR="00CD437D" w:rsidRPr="00441CF1">
        <w:rPr>
          <w:rFonts w:ascii="Arial" w:eastAsia="Times New Roman" w:hAnsi="Arial" w:cs="Arial"/>
          <w:color w:val="000000" w:themeColor="text1"/>
          <w:sz w:val="20"/>
          <w:szCs w:val="20"/>
        </w:rPr>
        <w:t xml:space="preserve">a </w:t>
      </w:r>
      <w:r w:rsidR="00AE5F67" w:rsidRPr="00AE5F67">
        <w:rPr>
          <w:rFonts w:ascii="Arial" w:eastAsia="Times New Roman" w:hAnsi="Arial" w:cs="Arial"/>
          <w:color w:val="000000" w:themeColor="text1"/>
          <w:sz w:val="20"/>
          <w:szCs w:val="20"/>
        </w:rPr>
        <w:t>769</w:t>
      </w:r>
      <w:r w:rsidR="00CD437D" w:rsidRPr="00AE5F67">
        <w:rPr>
          <w:rFonts w:ascii="Arial" w:eastAsia="Times New Roman" w:hAnsi="Arial" w:cs="Arial"/>
          <w:color w:val="000000" w:themeColor="text1"/>
          <w:sz w:val="20"/>
          <w:szCs w:val="20"/>
        </w:rPr>
        <w:t>%</w:t>
      </w:r>
      <w:r w:rsidR="00566EA2" w:rsidRPr="00AE5F67">
        <w:rPr>
          <w:rFonts w:ascii="Arial" w:eastAsia="Times New Roman" w:hAnsi="Arial" w:cs="Arial"/>
          <w:color w:val="000000" w:themeColor="text1"/>
          <w:sz w:val="20"/>
          <w:szCs w:val="20"/>
        </w:rPr>
        <w:t xml:space="preserve"> incre</w:t>
      </w:r>
      <w:r w:rsidR="00566EA2" w:rsidRPr="00441CF1">
        <w:rPr>
          <w:rFonts w:ascii="Arial" w:eastAsia="Times New Roman" w:hAnsi="Arial" w:cs="Arial"/>
          <w:color w:val="000000" w:themeColor="text1"/>
          <w:sz w:val="20"/>
          <w:szCs w:val="20"/>
        </w:rPr>
        <w:t>ase in its Mace branded Guard Alaska bear spray</w:t>
      </w:r>
      <w:r w:rsidR="007A709B" w:rsidRPr="00441CF1">
        <w:rPr>
          <w:rFonts w:ascii="Arial" w:eastAsia="Times New Roman" w:hAnsi="Arial" w:cs="Arial"/>
          <w:color w:val="000000" w:themeColor="text1"/>
          <w:sz w:val="20"/>
          <w:szCs w:val="20"/>
        </w:rPr>
        <w:t xml:space="preserve">. Net sales across </w:t>
      </w:r>
      <w:r w:rsidR="00487752" w:rsidRPr="00441CF1">
        <w:rPr>
          <w:rFonts w:ascii="Arial" w:eastAsia="Times New Roman" w:hAnsi="Arial" w:cs="Arial"/>
          <w:color w:val="000000" w:themeColor="text1"/>
          <w:sz w:val="20"/>
          <w:szCs w:val="20"/>
        </w:rPr>
        <w:t xml:space="preserve">its retail </w:t>
      </w:r>
      <w:r w:rsidR="007A709B" w:rsidRPr="00441CF1">
        <w:rPr>
          <w:rFonts w:ascii="Arial" w:eastAsia="Times New Roman" w:hAnsi="Arial" w:cs="Arial"/>
          <w:color w:val="000000" w:themeColor="text1"/>
          <w:sz w:val="20"/>
          <w:szCs w:val="20"/>
        </w:rPr>
        <w:t>and e-commerce channels were up $</w:t>
      </w:r>
      <w:r w:rsidR="00DB11CF" w:rsidRPr="00441CF1">
        <w:rPr>
          <w:rFonts w:ascii="Arial" w:eastAsia="Times New Roman" w:hAnsi="Arial" w:cs="Arial"/>
          <w:color w:val="000000" w:themeColor="text1"/>
          <w:sz w:val="20"/>
          <w:szCs w:val="20"/>
        </w:rPr>
        <w:t>1,648</w:t>
      </w:r>
      <w:r w:rsidR="007A709B" w:rsidRPr="00441CF1">
        <w:rPr>
          <w:rFonts w:ascii="Arial" w:eastAsia="Times New Roman" w:hAnsi="Arial" w:cs="Arial"/>
          <w:color w:val="000000" w:themeColor="text1"/>
          <w:sz w:val="20"/>
          <w:szCs w:val="20"/>
        </w:rPr>
        <w:t>,000</w:t>
      </w:r>
      <w:r w:rsidR="00750DB2">
        <w:rPr>
          <w:rFonts w:ascii="Arial" w:eastAsia="Times New Roman" w:hAnsi="Arial" w:cs="Arial"/>
          <w:color w:val="000000" w:themeColor="text1"/>
          <w:sz w:val="20"/>
          <w:szCs w:val="20"/>
        </w:rPr>
        <w:t>, or 23%,</w:t>
      </w:r>
      <w:r w:rsidR="00DB11CF" w:rsidRPr="00441CF1">
        <w:rPr>
          <w:rFonts w:ascii="Arial" w:eastAsia="Times New Roman" w:hAnsi="Arial" w:cs="Arial"/>
          <w:color w:val="000000" w:themeColor="text1"/>
          <w:sz w:val="20"/>
          <w:szCs w:val="20"/>
        </w:rPr>
        <w:t xml:space="preserve"> for the year over the </w:t>
      </w:r>
      <w:r w:rsidR="00441CF1" w:rsidRPr="00441CF1">
        <w:rPr>
          <w:rFonts w:ascii="Arial" w:eastAsia="Times New Roman" w:hAnsi="Arial" w:cs="Arial"/>
          <w:color w:val="000000" w:themeColor="text1"/>
          <w:sz w:val="20"/>
          <w:szCs w:val="20"/>
        </w:rPr>
        <w:t>same</w:t>
      </w:r>
      <w:r w:rsidR="00DB11CF" w:rsidRPr="00441CF1">
        <w:rPr>
          <w:rFonts w:ascii="Arial" w:eastAsia="Times New Roman" w:hAnsi="Arial" w:cs="Arial"/>
          <w:color w:val="000000" w:themeColor="text1"/>
          <w:sz w:val="20"/>
          <w:szCs w:val="20"/>
        </w:rPr>
        <w:t xml:space="preserve"> nine months of 2020</w:t>
      </w:r>
      <w:r w:rsidR="007A709B" w:rsidRPr="00441CF1">
        <w:rPr>
          <w:rFonts w:ascii="Arial" w:eastAsia="Times New Roman" w:hAnsi="Arial" w:cs="Arial"/>
          <w:color w:val="000000" w:themeColor="text1"/>
          <w:sz w:val="20"/>
          <w:szCs w:val="20"/>
        </w:rPr>
        <w:t>.</w:t>
      </w:r>
    </w:p>
    <w:p w14:paraId="2FDFCA21" w14:textId="77777777" w:rsidR="007A709B" w:rsidRPr="00755E20" w:rsidRDefault="007A709B" w:rsidP="00FC0C3F">
      <w:pPr>
        <w:spacing w:after="0" w:line="276" w:lineRule="auto"/>
        <w:outlineLvl w:val="2"/>
        <w:rPr>
          <w:rFonts w:ascii="Arial" w:eastAsia="Times New Roman" w:hAnsi="Arial" w:cs="Arial"/>
          <w:color w:val="000000" w:themeColor="text1"/>
          <w:sz w:val="20"/>
          <w:szCs w:val="20"/>
          <w:highlight w:val="yellow"/>
        </w:rPr>
      </w:pPr>
    </w:p>
    <w:p w14:paraId="5F6144CA" w14:textId="311061A7" w:rsidR="00EA1725" w:rsidRPr="006571D9" w:rsidRDefault="00A55339" w:rsidP="00FC0C3F">
      <w:pPr>
        <w:spacing w:after="0" w:line="276" w:lineRule="auto"/>
        <w:rPr>
          <w:rFonts w:ascii="Arial" w:eastAsia="Times New Roman" w:hAnsi="Arial" w:cs="Arial"/>
          <w:color w:val="000000" w:themeColor="text1"/>
          <w:sz w:val="20"/>
          <w:szCs w:val="20"/>
        </w:rPr>
      </w:pPr>
      <w:r w:rsidRPr="006571D9">
        <w:rPr>
          <w:rFonts w:ascii="Arial" w:eastAsia="Times New Roman" w:hAnsi="Arial" w:cs="Arial"/>
          <w:color w:val="000000" w:themeColor="text1"/>
          <w:sz w:val="20"/>
          <w:szCs w:val="20"/>
        </w:rPr>
        <w:t>Mace</w:t>
      </w:r>
      <w:r w:rsidR="00EA1725" w:rsidRPr="006571D9">
        <w:rPr>
          <w:rFonts w:ascii="Arial" w:eastAsia="Times New Roman" w:hAnsi="Arial" w:cs="Arial"/>
          <w:color w:val="000000" w:themeColor="text1"/>
          <w:sz w:val="20"/>
          <w:szCs w:val="20"/>
        </w:rPr>
        <w:t xml:space="preserve"> reported a gross margin rate for the </w:t>
      </w:r>
      <w:r w:rsidR="008C4041">
        <w:rPr>
          <w:rFonts w:ascii="Arial" w:eastAsia="Times New Roman" w:hAnsi="Arial" w:cs="Arial"/>
          <w:color w:val="000000" w:themeColor="text1"/>
          <w:sz w:val="20"/>
          <w:szCs w:val="20"/>
        </w:rPr>
        <w:t xml:space="preserve">third </w:t>
      </w:r>
      <w:r w:rsidR="00EA1725" w:rsidRPr="006571D9">
        <w:rPr>
          <w:rFonts w:ascii="Arial" w:eastAsia="Times New Roman" w:hAnsi="Arial" w:cs="Arial"/>
          <w:color w:val="000000" w:themeColor="text1"/>
          <w:sz w:val="20"/>
          <w:szCs w:val="20"/>
        </w:rPr>
        <w:t xml:space="preserve">quarter of </w:t>
      </w:r>
      <w:r w:rsidR="00515F1E" w:rsidRPr="006571D9">
        <w:rPr>
          <w:rFonts w:ascii="Arial" w:eastAsia="Times New Roman" w:hAnsi="Arial" w:cs="Arial"/>
          <w:color w:val="000000" w:themeColor="text1"/>
          <w:sz w:val="20"/>
          <w:szCs w:val="20"/>
        </w:rPr>
        <w:t>40</w:t>
      </w:r>
      <w:r w:rsidR="00EA1725" w:rsidRPr="006571D9">
        <w:rPr>
          <w:rFonts w:ascii="Arial" w:eastAsia="Times New Roman" w:hAnsi="Arial" w:cs="Arial"/>
          <w:color w:val="000000" w:themeColor="text1"/>
          <w:sz w:val="20"/>
          <w:szCs w:val="20"/>
        </w:rPr>
        <w:t>%</w:t>
      </w:r>
      <w:r w:rsidR="00BC3B4C" w:rsidRPr="006571D9">
        <w:rPr>
          <w:rFonts w:ascii="Arial" w:eastAsia="Times New Roman" w:hAnsi="Arial" w:cs="Arial"/>
          <w:color w:val="000000" w:themeColor="text1"/>
          <w:sz w:val="20"/>
          <w:szCs w:val="20"/>
        </w:rPr>
        <w:t xml:space="preserve"> vs </w:t>
      </w:r>
      <w:r w:rsidR="00054C57" w:rsidRPr="006571D9">
        <w:rPr>
          <w:rFonts w:ascii="Arial" w:eastAsia="Times New Roman" w:hAnsi="Arial" w:cs="Arial"/>
          <w:color w:val="000000" w:themeColor="text1"/>
          <w:sz w:val="20"/>
          <w:szCs w:val="20"/>
        </w:rPr>
        <w:t>41</w:t>
      </w:r>
      <w:r w:rsidR="00BC3B4C" w:rsidRPr="006571D9">
        <w:rPr>
          <w:rFonts w:ascii="Arial" w:eastAsia="Times New Roman" w:hAnsi="Arial" w:cs="Arial"/>
          <w:color w:val="000000" w:themeColor="text1"/>
          <w:sz w:val="20"/>
          <w:szCs w:val="20"/>
        </w:rPr>
        <w:t xml:space="preserve">% </w:t>
      </w:r>
      <w:r w:rsidR="00C53246" w:rsidRPr="006571D9">
        <w:rPr>
          <w:rFonts w:ascii="Arial" w:eastAsia="Times New Roman" w:hAnsi="Arial" w:cs="Arial"/>
          <w:color w:val="000000" w:themeColor="text1"/>
          <w:sz w:val="20"/>
          <w:szCs w:val="20"/>
        </w:rPr>
        <w:t>for</w:t>
      </w:r>
      <w:r w:rsidR="00EA1725" w:rsidRPr="006571D9">
        <w:rPr>
          <w:rFonts w:ascii="Arial" w:eastAsia="Times New Roman" w:hAnsi="Arial" w:cs="Arial"/>
          <w:color w:val="000000" w:themeColor="text1"/>
          <w:sz w:val="20"/>
          <w:szCs w:val="20"/>
        </w:rPr>
        <w:t xml:space="preserve"> the same </w:t>
      </w:r>
      <w:r w:rsidR="0039404F" w:rsidRPr="006571D9">
        <w:rPr>
          <w:rFonts w:ascii="Arial" w:eastAsia="Times New Roman" w:hAnsi="Arial" w:cs="Arial"/>
          <w:color w:val="000000" w:themeColor="text1"/>
          <w:sz w:val="20"/>
          <w:szCs w:val="20"/>
        </w:rPr>
        <w:t>quarter</w:t>
      </w:r>
      <w:r w:rsidR="00EA1725" w:rsidRPr="006571D9">
        <w:rPr>
          <w:rFonts w:ascii="Arial" w:eastAsia="Times New Roman" w:hAnsi="Arial" w:cs="Arial"/>
          <w:color w:val="000000" w:themeColor="text1"/>
          <w:sz w:val="20"/>
          <w:szCs w:val="20"/>
        </w:rPr>
        <w:t xml:space="preserve"> last year.</w:t>
      </w:r>
      <w:r w:rsidR="00873EAA" w:rsidRPr="006571D9">
        <w:rPr>
          <w:rFonts w:ascii="Arial" w:eastAsia="Times New Roman" w:hAnsi="Arial" w:cs="Arial"/>
          <w:color w:val="000000" w:themeColor="text1"/>
          <w:sz w:val="20"/>
          <w:szCs w:val="20"/>
        </w:rPr>
        <w:t xml:space="preserve"> </w:t>
      </w:r>
      <w:r w:rsidR="00EA1725" w:rsidRPr="006571D9">
        <w:rPr>
          <w:rFonts w:ascii="Arial" w:eastAsia="Times New Roman" w:hAnsi="Arial" w:cs="Arial"/>
          <w:color w:val="000000" w:themeColor="text1"/>
          <w:sz w:val="20"/>
          <w:szCs w:val="20"/>
        </w:rPr>
        <w:t>SG&amp;A expenses were $</w:t>
      </w:r>
      <w:r w:rsidR="00C04D1C" w:rsidRPr="006571D9">
        <w:rPr>
          <w:rFonts w:ascii="Arial" w:eastAsia="Times New Roman" w:hAnsi="Arial" w:cs="Arial"/>
          <w:color w:val="000000" w:themeColor="text1"/>
          <w:sz w:val="20"/>
          <w:szCs w:val="20"/>
        </w:rPr>
        <w:t>1,</w:t>
      </w:r>
      <w:r w:rsidR="00163127" w:rsidRPr="006571D9">
        <w:rPr>
          <w:rFonts w:ascii="Arial" w:eastAsia="Times New Roman" w:hAnsi="Arial" w:cs="Arial"/>
          <w:color w:val="000000" w:themeColor="text1"/>
          <w:sz w:val="20"/>
          <w:szCs w:val="20"/>
        </w:rPr>
        <w:t>311</w:t>
      </w:r>
      <w:r w:rsidR="00A85C25" w:rsidRPr="006571D9">
        <w:rPr>
          <w:rFonts w:ascii="Arial" w:eastAsia="Times New Roman" w:hAnsi="Arial" w:cs="Arial"/>
          <w:color w:val="000000" w:themeColor="text1"/>
          <w:sz w:val="20"/>
          <w:szCs w:val="20"/>
        </w:rPr>
        <w:t>,000</w:t>
      </w:r>
      <w:r w:rsidR="00385796" w:rsidRPr="006571D9">
        <w:rPr>
          <w:rFonts w:ascii="Arial" w:eastAsia="Times New Roman" w:hAnsi="Arial" w:cs="Arial"/>
          <w:color w:val="000000" w:themeColor="text1"/>
          <w:sz w:val="20"/>
          <w:szCs w:val="20"/>
        </w:rPr>
        <w:t>,</w:t>
      </w:r>
      <w:r w:rsidR="00A85C25" w:rsidRPr="006571D9">
        <w:rPr>
          <w:rFonts w:ascii="Arial" w:eastAsia="Times New Roman" w:hAnsi="Arial" w:cs="Arial"/>
          <w:color w:val="000000" w:themeColor="text1"/>
          <w:sz w:val="20"/>
          <w:szCs w:val="20"/>
        </w:rPr>
        <w:t xml:space="preserve"> </w:t>
      </w:r>
      <w:r w:rsidR="00EA1725" w:rsidRPr="006571D9">
        <w:rPr>
          <w:rFonts w:ascii="Arial" w:eastAsia="Times New Roman" w:hAnsi="Arial" w:cs="Arial"/>
          <w:color w:val="000000" w:themeColor="text1"/>
          <w:sz w:val="20"/>
          <w:szCs w:val="20"/>
        </w:rPr>
        <w:t xml:space="preserve">or </w:t>
      </w:r>
      <w:r w:rsidR="00054C57" w:rsidRPr="006571D9">
        <w:rPr>
          <w:rFonts w:ascii="Arial" w:eastAsia="Times New Roman" w:hAnsi="Arial" w:cs="Arial"/>
          <w:color w:val="000000" w:themeColor="text1"/>
          <w:sz w:val="20"/>
          <w:szCs w:val="20"/>
        </w:rPr>
        <w:t>3</w:t>
      </w:r>
      <w:r w:rsidR="00163127" w:rsidRPr="006571D9">
        <w:rPr>
          <w:rFonts w:ascii="Arial" w:eastAsia="Times New Roman" w:hAnsi="Arial" w:cs="Arial"/>
          <w:color w:val="000000" w:themeColor="text1"/>
          <w:sz w:val="20"/>
          <w:szCs w:val="20"/>
        </w:rPr>
        <w:t>4</w:t>
      </w:r>
      <w:r w:rsidR="00EA1725" w:rsidRPr="006571D9">
        <w:rPr>
          <w:rFonts w:ascii="Arial" w:eastAsia="Times New Roman" w:hAnsi="Arial" w:cs="Arial"/>
          <w:color w:val="000000" w:themeColor="text1"/>
          <w:sz w:val="20"/>
          <w:szCs w:val="20"/>
        </w:rPr>
        <w:t>% of net sales, compared with $</w:t>
      </w:r>
      <w:r w:rsidR="00042BC0" w:rsidRPr="006571D9">
        <w:rPr>
          <w:rFonts w:ascii="Arial" w:eastAsia="Times New Roman" w:hAnsi="Arial" w:cs="Arial"/>
          <w:color w:val="000000" w:themeColor="text1"/>
          <w:sz w:val="20"/>
          <w:szCs w:val="20"/>
        </w:rPr>
        <w:t>1,183</w:t>
      </w:r>
      <w:r w:rsidR="00A70610" w:rsidRPr="006571D9">
        <w:rPr>
          <w:rFonts w:ascii="Arial" w:eastAsia="Times New Roman" w:hAnsi="Arial" w:cs="Arial"/>
          <w:color w:val="000000" w:themeColor="text1"/>
          <w:sz w:val="20"/>
          <w:szCs w:val="20"/>
        </w:rPr>
        <w:t>,000</w:t>
      </w:r>
      <w:r w:rsidR="00B474D1" w:rsidRPr="006571D9">
        <w:rPr>
          <w:rFonts w:ascii="Arial" w:eastAsia="Times New Roman" w:hAnsi="Arial" w:cs="Arial"/>
          <w:color w:val="000000" w:themeColor="text1"/>
          <w:sz w:val="20"/>
          <w:szCs w:val="20"/>
        </w:rPr>
        <w:t>,</w:t>
      </w:r>
      <w:r w:rsidR="00EA1725" w:rsidRPr="006571D9">
        <w:rPr>
          <w:rFonts w:ascii="Arial" w:eastAsia="Times New Roman" w:hAnsi="Arial" w:cs="Arial"/>
          <w:color w:val="000000" w:themeColor="text1"/>
          <w:sz w:val="20"/>
          <w:szCs w:val="20"/>
        </w:rPr>
        <w:t xml:space="preserve"> or </w:t>
      </w:r>
      <w:r w:rsidR="004C5FA7" w:rsidRPr="006571D9">
        <w:rPr>
          <w:rFonts w:ascii="Arial" w:eastAsia="Times New Roman" w:hAnsi="Arial" w:cs="Arial"/>
          <w:color w:val="000000" w:themeColor="text1"/>
          <w:sz w:val="20"/>
          <w:szCs w:val="20"/>
        </w:rPr>
        <w:t>2</w:t>
      </w:r>
      <w:r w:rsidR="00042BC0" w:rsidRPr="006571D9">
        <w:rPr>
          <w:rFonts w:ascii="Arial" w:eastAsia="Times New Roman" w:hAnsi="Arial" w:cs="Arial"/>
          <w:color w:val="000000" w:themeColor="text1"/>
          <w:sz w:val="20"/>
          <w:szCs w:val="20"/>
        </w:rPr>
        <w:t>5</w:t>
      </w:r>
      <w:r w:rsidR="00EA1725" w:rsidRPr="006571D9">
        <w:rPr>
          <w:rFonts w:ascii="Arial" w:eastAsia="Times New Roman" w:hAnsi="Arial" w:cs="Arial"/>
          <w:color w:val="000000" w:themeColor="text1"/>
          <w:sz w:val="20"/>
          <w:szCs w:val="20"/>
        </w:rPr>
        <w:t>%</w:t>
      </w:r>
      <w:r w:rsidR="00B474D1" w:rsidRPr="006571D9">
        <w:rPr>
          <w:rFonts w:ascii="Arial" w:eastAsia="Times New Roman" w:hAnsi="Arial" w:cs="Arial"/>
          <w:color w:val="000000" w:themeColor="text1"/>
          <w:sz w:val="20"/>
          <w:szCs w:val="20"/>
        </w:rPr>
        <w:t xml:space="preserve"> of net sales,</w:t>
      </w:r>
      <w:r w:rsidR="00EA1725" w:rsidRPr="006571D9">
        <w:rPr>
          <w:rFonts w:ascii="Arial" w:eastAsia="Times New Roman" w:hAnsi="Arial" w:cs="Arial"/>
          <w:color w:val="000000" w:themeColor="text1"/>
          <w:sz w:val="20"/>
          <w:szCs w:val="20"/>
        </w:rPr>
        <w:t xml:space="preserve"> in </w:t>
      </w:r>
      <w:r w:rsidR="00EA312F" w:rsidRPr="006571D9">
        <w:rPr>
          <w:rFonts w:ascii="Arial" w:eastAsia="Times New Roman" w:hAnsi="Arial" w:cs="Arial"/>
          <w:color w:val="000000" w:themeColor="text1"/>
          <w:sz w:val="20"/>
          <w:szCs w:val="20"/>
        </w:rPr>
        <w:t xml:space="preserve">the </w:t>
      </w:r>
      <w:r w:rsidR="00042BC0" w:rsidRPr="006571D9">
        <w:rPr>
          <w:rFonts w:ascii="Arial" w:eastAsia="Times New Roman" w:hAnsi="Arial" w:cs="Arial"/>
          <w:color w:val="000000" w:themeColor="text1"/>
          <w:sz w:val="20"/>
          <w:szCs w:val="20"/>
        </w:rPr>
        <w:t>like</w:t>
      </w:r>
      <w:r w:rsidR="00EA312F" w:rsidRPr="006571D9">
        <w:rPr>
          <w:rFonts w:ascii="Arial" w:eastAsia="Times New Roman" w:hAnsi="Arial" w:cs="Arial"/>
          <w:color w:val="000000" w:themeColor="text1"/>
          <w:sz w:val="20"/>
          <w:szCs w:val="20"/>
        </w:rPr>
        <w:t xml:space="preserve"> quarter</w:t>
      </w:r>
      <w:r w:rsidR="00EA1725" w:rsidRPr="006571D9">
        <w:rPr>
          <w:rFonts w:ascii="Arial" w:eastAsia="Times New Roman" w:hAnsi="Arial" w:cs="Arial"/>
          <w:color w:val="000000" w:themeColor="text1"/>
          <w:sz w:val="20"/>
          <w:szCs w:val="20"/>
        </w:rPr>
        <w:t xml:space="preserve"> </w:t>
      </w:r>
      <w:r w:rsidR="00603780" w:rsidRPr="006571D9">
        <w:rPr>
          <w:rFonts w:ascii="Arial" w:eastAsia="Times New Roman" w:hAnsi="Arial" w:cs="Arial"/>
          <w:color w:val="000000" w:themeColor="text1"/>
          <w:sz w:val="20"/>
          <w:szCs w:val="20"/>
        </w:rPr>
        <w:t xml:space="preserve">of </w:t>
      </w:r>
      <w:r w:rsidR="004C5FA7" w:rsidRPr="006571D9">
        <w:rPr>
          <w:rFonts w:ascii="Arial" w:eastAsia="Times New Roman" w:hAnsi="Arial" w:cs="Arial"/>
          <w:color w:val="000000" w:themeColor="text1"/>
          <w:sz w:val="20"/>
          <w:szCs w:val="20"/>
        </w:rPr>
        <w:t>2020</w:t>
      </w:r>
      <w:r w:rsidR="0045417E" w:rsidRPr="006571D9">
        <w:rPr>
          <w:rFonts w:ascii="Arial" w:eastAsia="Times New Roman" w:hAnsi="Arial" w:cs="Arial"/>
          <w:color w:val="000000" w:themeColor="text1"/>
          <w:sz w:val="20"/>
          <w:szCs w:val="20"/>
        </w:rPr>
        <w:t>.</w:t>
      </w:r>
      <w:r w:rsidR="00AA1B35" w:rsidRPr="006571D9">
        <w:rPr>
          <w:rFonts w:ascii="Arial" w:eastAsia="Times New Roman" w:hAnsi="Arial" w:cs="Arial"/>
          <w:color w:val="000000" w:themeColor="text1"/>
          <w:sz w:val="20"/>
          <w:szCs w:val="20"/>
        </w:rPr>
        <w:t xml:space="preserve"> </w:t>
      </w:r>
      <w:r w:rsidR="0045417E" w:rsidRPr="006571D9">
        <w:rPr>
          <w:rFonts w:ascii="Arial" w:eastAsia="Times New Roman" w:hAnsi="Arial" w:cs="Arial"/>
          <w:color w:val="000000" w:themeColor="text1"/>
          <w:sz w:val="20"/>
          <w:szCs w:val="20"/>
        </w:rPr>
        <w:t xml:space="preserve">The increase in SG&amp;A expenses </w:t>
      </w:r>
      <w:r w:rsidR="008655C4" w:rsidRPr="006571D9">
        <w:rPr>
          <w:rFonts w:ascii="Arial" w:eastAsia="Times New Roman" w:hAnsi="Arial" w:cs="Arial"/>
          <w:color w:val="000000" w:themeColor="text1"/>
          <w:sz w:val="20"/>
          <w:szCs w:val="20"/>
        </w:rPr>
        <w:t>was</w:t>
      </w:r>
      <w:r w:rsidR="00AB2177" w:rsidRPr="006571D9">
        <w:rPr>
          <w:rFonts w:ascii="Arial" w:eastAsia="Times New Roman" w:hAnsi="Arial" w:cs="Arial"/>
          <w:color w:val="000000" w:themeColor="text1"/>
          <w:sz w:val="20"/>
          <w:szCs w:val="20"/>
        </w:rPr>
        <w:t xml:space="preserve"> predominantly attributed to the Company’s </w:t>
      </w:r>
      <w:r w:rsidR="008113ED" w:rsidRPr="006571D9">
        <w:rPr>
          <w:rFonts w:ascii="Arial" w:eastAsia="Times New Roman" w:hAnsi="Arial" w:cs="Arial"/>
          <w:color w:val="000000" w:themeColor="text1"/>
          <w:sz w:val="20"/>
          <w:szCs w:val="20"/>
        </w:rPr>
        <w:t xml:space="preserve">sustained </w:t>
      </w:r>
      <w:r w:rsidR="00053609" w:rsidRPr="006571D9">
        <w:rPr>
          <w:rFonts w:ascii="Arial" w:eastAsia="Times New Roman" w:hAnsi="Arial" w:cs="Arial"/>
          <w:color w:val="000000" w:themeColor="text1"/>
          <w:sz w:val="20"/>
          <w:szCs w:val="20"/>
        </w:rPr>
        <w:t xml:space="preserve">commitment to </w:t>
      </w:r>
      <w:r w:rsidR="003E6B9D">
        <w:rPr>
          <w:rFonts w:ascii="Arial" w:eastAsia="Times New Roman" w:hAnsi="Arial" w:cs="Arial"/>
          <w:color w:val="000000" w:themeColor="text1"/>
          <w:sz w:val="20"/>
          <w:szCs w:val="20"/>
        </w:rPr>
        <w:t>increase</w:t>
      </w:r>
      <w:r w:rsidR="003E6B9D" w:rsidRPr="006571D9">
        <w:rPr>
          <w:rFonts w:ascii="Arial" w:eastAsia="Times New Roman" w:hAnsi="Arial" w:cs="Arial"/>
          <w:color w:val="000000" w:themeColor="text1"/>
          <w:sz w:val="20"/>
          <w:szCs w:val="20"/>
        </w:rPr>
        <w:t xml:space="preserve"> </w:t>
      </w:r>
      <w:r w:rsidR="00053609" w:rsidRPr="006571D9">
        <w:rPr>
          <w:rFonts w:ascii="Arial" w:eastAsia="Times New Roman" w:hAnsi="Arial" w:cs="Arial"/>
          <w:color w:val="000000" w:themeColor="text1"/>
          <w:sz w:val="20"/>
          <w:szCs w:val="20"/>
        </w:rPr>
        <w:t>its</w:t>
      </w:r>
      <w:r w:rsidR="002E2A33" w:rsidRPr="006571D9">
        <w:rPr>
          <w:rFonts w:ascii="Arial" w:eastAsia="Times New Roman" w:hAnsi="Arial" w:cs="Arial"/>
          <w:color w:val="000000" w:themeColor="text1"/>
          <w:sz w:val="20"/>
          <w:szCs w:val="20"/>
        </w:rPr>
        <w:t xml:space="preserve"> </w:t>
      </w:r>
      <w:r w:rsidR="008D0CDD">
        <w:rPr>
          <w:rFonts w:ascii="Arial" w:eastAsia="Times New Roman" w:hAnsi="Arial" w:cs="Arial"/>
          <w:color w:val="000000" w:themeColor="text1"/>
          <w:sz w:val="20"/>
          <w:szCs w:val="20"/>
        </w:rPr>
        <w:t>direct-to-consumer</w:t>
      </w:r>
      <w:r w:rsidR="003E6B9D">
        <w:rPr>
          <w:rFonts w:ascii="Arial" w:eastAsia="Times New Roman" w:hAnsi="Arial" w:cs="Arial"/>
          <w:color w:val="000000" w:themeColor="text1"/>
          <w:sz w:val="20"/>
          <w:szCs w:val="20"/>
        </w:rPr>
        <w:t xml:space="preserve"> revenues</w:t>
      </w:r>
      <w:r w:rsidR="00A72125" w:rsidRPr="006571D9">
        <w:rPr>
          <w:rFonts w:ascii="Arial" w:eastAsia="Times New Roman" w:hAnsi="Arial" w:cs="Arial"/>
          <w:color w:val="000000" w:themeColor="text1"/>
          <w:sz w:val="20"/>
          <w:szCs w:val="20"/>
        </w:rPr>
        <w:t xml:space="preserve"> through</w:t>
      </w:r>
      <w:r w:rsidR="00A16211" w:rsidRPr="006571D9">
        <w:rPr>
          <w:rFonts w:ascii="Arial" w:eastAsia="Times New Roman" w:hAnsi="Arial" w:cs="Arial"/>
          <w:color w:val="000000" w:themeColor="text1"/>
          <w:sz w:val="20"/>
          <w:szCs w:val="20"/>
        </w:rPr>
        <w:t xml:space="preserve"> </w:t>
      </w:r>
      <w:r w:rsidR="00FB28F0" w:rsidRPr="006571D9">
        <w:rPr>
          <w:rFonts w:ascii="Arial" w:eastAsia="Times New Roman" w:hAnsi="Arial" w:cs="Arial"/>
          <w:color w:val="000000" w:themeColor="text1"/>
          <w:sz w:val="20"/>
          <w:szCs w:val="20"/>
        </w:rPr>
        <w:t xml:space="preserve">digital </w:t>
      </w:r>
      <w:r w:rsidR="009F4E72" w:rsidRPr="006571D9">
        <w:rPr>
          <w:rFonts w:ascii="Arial" w:eastAsia="Times New Roman" w:hAnsi="Arial" w:cs="Arial"/>
          <w:color w:val="000000" w:themeColor="text1"/>
          <w:sz w:val="20"/>
          <w:szCs w:val="20"/>
        </w:rPr>
        <w:t>advertising</w:t>
      </w:r>
      <w:r w:rsidR="00A72125" w:rsidRPr="006571D9">
        <w:rPr>
          <w:rFonts w:ascii="Arial" w:eastAsia="Times New Roman" w:hAnsi="Arial" w:cs="Arial"/>
          <w:color w:val="000000" w:themeColor="text1"/>
          <w:sz w:val="20"/>
          <w:szCs w:val="20"/>
        </w:rPr>
        <w:t xml:space="preserve"> and </w:t>
      </w:r>
      <w:r w:rsidR="005A357E" w:rsidRPr="006571D9">
        <w:rPr>
          <w:rFonts w:ascii="Arial" w:eastAsia="Times New Roman" w:hAnsi="Arial" w:cs="Arial"/>
          <w:color w:val="000000" w:themeColor="text1"/>
          <w:sz w:val="20"/>
          <w:szCs w:val="20"/>
        </w:rPr>
        <w:t>branding</w:t>
      </w:r>
      <w:r w:rsidR="00022EC4" w:rsidRPr="006571D9">
        <w:rPr>
          <w:rFonts w:ascii="Arial" w:eastAsia="Times New Roman" w:hAnsi="Arial" w:cs="Arial"/>
          <w:color w:val="000000" w:themeColor="text1"/>
          <w:sz w:val="20"/>
          <w:szCs w:val="20"/>
        </w:rPr>
        <w:t xml:space="preserve">, </w:t>
      </w:r>
      <w:r w:rsidR="00A27B4F" w:rsidRPr="006571D9">
        <w:rPr>
          <w:rFonts w:ascii="Arial" w:eastAsia="Times New Roman" w:hAnsi="Arial" w:cs="Arial"/>
          <w:color w:val="000000" w:themeColor="text1"/>
          <w:sz w:val="20"/>
          <w:szCs w:val="20"/>
        </w:rPr>
        <w:t>along with</w:t>
      </w:r>
      <w:r w:rsidR="00D55E9C" w:rsidRPr="006571D9">
        <w:rPr>
          <w:rFonts w:ascii="Arial" w:eastAsia="Times New Roman" w:hAnsi="Arial" w:cs="Arial"/>
          <w:color w:val="000000" w:themeColor="text1"/>
          <w:sz w:val="20"/>
          <w:szCs w:val="20"/>
        </w:rPr>
        <w:t xml:space="preserve"> </w:t>
      </w:r>
      <w:r w:rsidR="00055C01" w:rsidRPr="006571D9">
        <w:rPr>
          <w:rFonts w:ascii="Arial" w:eastAsia="Times New Roman" w:hAnsi="Arial" w:cs="Arial"/>
          <w:color w:val="000000" w:themeColor="text1"/>
          <w:sz w:val="20"/>
          <w:szCs w:val="20"/>
        </w:rPr>
        <w:t xml:space="preserve">its investment in </w:t>
      </w:r>
      <w:r w:rsidR="00022EC4" w:rsidRPr="006571D9">
        <w:rPr>
          <w:rFonts w:ascii="Arial" w:eastAsia="Times New Roman" w:hAnsi="Arial" w:cs="Arial"/>
          <w:color w:val="000000" w:themeColor="text1"/>
          <w:sz w:val="20"/>
          <w:szCs w:val="20"/>
        </w:rPr>
        <w:t>new product development</w:t>
      </w:r>
      <w:r w:rsidR="005A357E" w:rsidRPr="006571D9">
        <w:rPr>
          <w:rFonts w:ascii="Arial" w:eastAsia="Times New Roman" w:hAnsi="Arial" w:cs="Arial"/>
          <w:color w:val="000000" w:themeColor="text1"/>
          <w:sz w:val="20"/>
          <w:szCs w:val="20"/>
        </w:rPr>
        <w:t xml:space="preserve">. </w:t>
      </w:r>
      <w:r w:rsidR="003230DD" w:rsidRPr="006571D9">
        <w:rPr>
          <w:rFonts w:ascii="Arial" w:eastAsia="Times New Roman" w:hAnsi="Arial" w:cs="Arial"/>
          <w:color w:val="000000" w:themeColor="text1"/>
          <w:sz w:val="20"/>
          <w:szCs w:val="20"/>
        </w:rPr>
        <w:t>These</w:t>
      </w:r>
      <w:r w:rsidR="009E34FF" w:rsidRPr="006571D9">
        <w:rPr>
          <w:rFonts w:ascii="Arial" w:eastAsia="Times New Roman" w:hAnsi="Arial" w:cs="Arial"/>
          <w:color w:val="000000" w:themeColor="text1"/>
          <w:sz w:val="20"/>
          <w:szCs w:val="20"/>
        </w:rPr>
        <w:t xml:space="preserve"> increases were somewhat offset </w:t>
      </w:r>
      <w:r w:rsidR="00F84F34" w:rsidRPr="006571D9">
        <w:rPr>
          <w:rFonts w:ascii="Arial" w:eastAsia="Times New Roman" w:hAnsi="Arial" w:cs="Arial"/>
          <w:color w:val="000000" w:themeColor="text1"/>
          <w:sz w:val="20"/>
          <w:szCs w:val="20"/>
        </w:rPr>
        <w:t xml:space="preserve">by </w:t>
      </w:r>
      <w:r w:rsidR="00A32454" w:rsidRPr="006571D9">
        <w:rPr>
          <w:rFonts w:ascii="Arial" w:eastAsia="Times New Roman" w:hAnsi="Arial" w:cs="Arial"/>
          <w:color w:val="000000" w:themeColor="text1"/>
          <w:sz w:val="20"/>
          <w:szCs w:val="20"/>
        </w:rPr>
        <w:t xml:space="preserve">a reduction in </w:t>
      </w:r>
      <w:r w:rsidR="00B90B05">
        <w:rPr>
          <w:rFonts w:ascii="Arial" w:eastAsia="Times New Roman" w:hAnsi="Arial" w:cs="Arial"/>
          <w:color w:val="000000" w:themeColor="text1"/>
          <w:sz w:val="20"/>
          <w:szCs w:val="20"/>
        </w:rPr>
        <w:t>incentive pay provision</w:t>
      </w:r>
      <w:r w:rsidR="004B2D42" w:rsidRPr="006571D9">
        <w:rPr>
          <w:rFonts w:ascii="Arial" w:eastAsia="Times New Roman" w:hAnsi="Arial" w:cs="Arial"/>
          <w:color w:val="000000" w:themeColor="text1"/>
          <w:sz w:val="20"/>
          <w:szCs w:val="20"/>
        </w:rPr>
        <w:t>.</w:t>
      </w:r>
    </w:p>
    <w:p w14:paraId="509B2FFB" w14:textId="005D11EB" w:rsidR="00EA1725" w:rsidRDefault="00EA1725" w:rsidP="00FC0C3F">
      <w:pPr>
        <w:spacing w:after="0" w:line="276" w:lineRule="auto"/>
        <w:rPr>
          <w:rFonts w:ascii="Arial" w:eastAsia="Times New Roman" w:hAnsi="Arial" w:cs="Arial"/>
          <w:color w:val="000000" w:themeColor="text1"/>
          <w:sz w:val="20"/>
          <w:szCs w:val="20"/>
          <w:highlight w:val="yellow"/>
        </w:rPr>
      </w:pPr>
    </w:p>
    <w:p w14:paraId="0D850771" w14:textId="419FBDB9" w:rsidR="000552DD" w:rsidRDefault="000552DD" w:rsidP="00FC0C3F">
      <w:pPr>
        <w:spacing w:after="0" w:line="276" w:lineRule="auto"/>
        <w:rPr>
          <w:rFonts w:ascii="Arial" w:eastAsia="Times New Roman" w:hAnsi="Arial" w:cs="Arial"/>
          <w:sz w:val="20"/>
          <w:szCs w:val="20"/>
        </w:rPr>
      </w:pPr>
      <w:r w:rsidRPr="004F5BA2">
        <w:rPr>
          <w:rFonts w:ascii="Arial" w:eastAsia="Times New Roman" w:hAnsi="Arial" w:cs="Arial"/>
          <w:color w:val="000000" w:themeColor="text1"/>
          <w:sz w:val="20"/>
          <w:szCs w:val="20"/>
        </w:rPr>
        <w:t xml:space="preserve">Sanjay Singh, Executive Chairman, </w:t>
      </w:r>
      <w:r w:rsidRPr="004F5BA2">
        <w:rPr>
          <w:rFonts w:ascii="Arial" w:eastAsia="Times New Roman" w:hAnsi="Arial" w:cs="Arial"/>
          <w:sz w:val="20"/>
          <w:szCs w:val="20"/>
        </w:rPr>
        <w:t xml:space="preserve">commented, “We knew </w:t>
      </w:r>
      <w:r>
        <w:rPr>
          <w:rFonts w:ascii="Arial" w:eastAsia="Times New Roman" w:hAnsi="Arial" w:cs="Arial"/>
          <w:sz w:val="20"/>
          <w:szCs w:val="20"/>
        </w:rPr>
        <w:t>that the comparison against the exceptional third quarter of 2020 would be difficult</w:t>
      </w:r>
      <w:r w:rsidRPr="004F5BA2">
        <w:rPr>
          <w:rFonts w:ascii="Arial" w:eastAsia="Times New Roman" w:hAnsi="Arial" w:cs="Arial"/>
          <w:sz w:val="20"/>
          <w:szCs w:val="20"/>
        </w:rPr>
        <w:t xml:space="preserve">. Our execution on </w:t>
      </w:r>
      <w:r>
        <w:rPr>
          <w:rFonts w:ascii="Arial" w:eastAsia="Times New Roman" w:hAnsi="Arial" w:cs="Arial"/>
          <w:sz w:val="20"/>
          <w:szCs w:val="20"/>
        </w:rPr>
        <w:t>generating revenues from new customers in the quarter, which</w:t>
      </w:r>
      <w:r w:rsidRPr="004F5BA2">
        <w:rPr>
          <w:rFonts w:ascii="Arial" w:eastAsia="Times New Roman" w:hAnsi="Arial" w:cs="Arial"/>
          <w:sz w:val="20"/>
          <w:szCs w:val="20"/>
        </w:rPr>
        <w:t xml:space="preserve"> </w:t>
      </w:r>
      <w:r>
        <w:rPr>
          <w:rFonts w:ascii="Arial" w:eastAsia="Times New Roman" w:hAnsi="Arial" w:cs="Arial"/>
          <w:sz w:val="20"/>
          <w:szCs w:val="20"/>
        </w:rPr>
        <w:t>we expected to exceed</w:t>
      </w:r>
      <w:r w:rsidRPr="004F5BA2">
        <w:rPr>
          <w:rFonts w:ascii="Arial" w:eastAsia="Times New Roman" w:hAnsi="Arial" w:cs="Arial"/>
          <w:sz w:val="20"/>
          <w:szCs w:val="20"/>
        </w:rPr>
        <w:t xml:space="preserve"> the loss of private label revenues </w:t>
      </w:r>
      <w:r>
        <w:rPr>
          <w:rFonts w:ascii="Arial" w:eastAsia="Times New Roman" w:hAnsi="Arial" w:cs="Arial"/>
          <w:sz w:val="20"/>
          <w:szCs w:val="20"/>
        </w:rPr>
        <w:t xml:space="preserve">since </w:t>
      </w:r>
      <w:r w:rsidRPr="004F5BA2">
        <w:rPr>
          <w:rFonts w:ascii="Arial" w:eastAsia="Times New Roman" w:hAnsi="Arial" w:cs="Arial"/>
          <w:sz w:val="20"/>
          <w:szCs w:val="20"/>
        </w:rPr>
        <w:t>the beginning of the year</w:t>
      </w:r>
      <w:r>
        <w:rPr>
          <w:rFonts w:ascii="Arial" w:eastAsia="Times New Roman" w:hAnsi="Arial" w:cs="Arial"/>
          <w:sz w:val="20"/>
          <w:szCs w:val="20"/>
        </w:rPr>
        <w:t>,</w:t>
      </w:r>
      <w:r w:rsidRPr="004F5BA2">
        <w:rPr>
          <w:rFonts w:ascii="Arial" w:eastAsia="Times New Roman" w:hAnsi="Arial" w:cs="Arial"/>
          <w:sz w:val="20"/>
          <w:szCs w:val="20"/>
        </w:rPr>
        <w:t xml:space="preserve"> was slower than expected. Design changes caused delays in new product introductions</w:t>
      </w:r>
      <w:r w:rsidR="00CF5820">
        <w:rPr>
          <w:rFonts w:ascii="Arial" w:eastAsia="Times New Roman" w:hAnsi="Arial" w:cs="Arial"/>
          <w:sz w:val="20"/>
          <w:szCs w:val="20"/>
        </w:rPr>
        <w:t xml:space="preserve"> thus </w:t>
      </w:r>
      <w:r w:rsidRPr="004F5BA2">
        <w:rPr>
          <w:rFonts w:ascii="Arial" w:eastAsia="Times New Roman" w:hAnsi="Arial" w:cs="Arial"/>
          <w:sz w:val="20"/>
          <w:szCs w:val="20"/>
        </w:rPr>
        <w:t xml:space="preserve">adding more headwinds. We restructured our </w:t>
      </w:r>
      <w:r>
        <w:rPr>
          <w:rFonts w:ascii="Arial" w:eastAsia="Times New Roman" w:hAnsi="Arial" w:cs="Arial"/>
          <w:sz w:val="20"/>
          <w:szCs w:val="20"/>
        </w:rPr>
        <w:t xml:space="preserve">manufacturing </w:t>
      </w:r>
      <w:r w:rsidRPr="004F5BA2">
        <w:rPr>
          <w:rFonts w:ascii="Arial" w:eastAsia="Times New Roman" w:hAnsi="Arial" w:cs="Arial"/>
          <w:sz w:val="20"/>
          <w:szCs w:val="20"/>
        </w:rPr>
        <w:t xml:space="preserve">costs </w:t>
      </w:r>
      <w:r>
        <w:rPr>
          <w:rFonts w:ascii="Arial" w:eastAsia="Times New Roman" w:hAnsi="Arial" w:cs="Arial"/>
          <w:sz w:val="20"/>
          <w:szCs w:val="20"/>
        </w:rPr>
        <w:t xml:space="preserve">mid-quarter </w:t>
      </w:r>
      <w:r w:rsidRPr="004F5BA2">
        <w:rPr>
          <w:rFonts w:ascii="Arial" w:eastAsia="Times New Roman" w:hAnsi="Arial" w:cs="Arial"/>
          <w:sz w:val="20"/>
          <w:szCs w:val="20"/>
        </w:rPr>
        <w:t>which are now lower by thirty percent vs. prior year and eighteen percent vs</w:t>
      </w:r>
      <w:r w:rsidR="00811D74">
        <w:rPr>
          <w:rFonts w:ascii="Arial" w:eastAsia="Times New Roman" w:hAnsi="Arial" w:cs="Arial"/>
          <w:sz w:val="20"/>
          <w:szCs w:val="20"/>
        </w:rPr>
        <w:t>.</w:t>
      </w:r>
      <w:r w:rsidRPr="004F5BA2">
        <w:rPr>
          <w:rFonts w:ascii="Arial" w:eastAsia="Times New Roman" w:hAnsi="Arial" w:cs="Arial"/>
          <w:sz w:val="20"/>
          <w:szCs w:val="20"/>
        </w:rPr>
        <w:t xml:space="preserve"> the second quarter this year</w:t>
      </w:r>
      <w:r>
        <w:rPr>
          <w:rFonts w:ascii="Arial" w:eastAsia="Times New Roman" w:hAnsi="Arial" w:cs="Arial"/>
          <w:sz w:val="20"/>
          <w:szCs w:val="20"/>
        </w:rPr>
        <w:t>. The company delivered a positive EBITDA in the quarter despite lower revenues and has no debt despite an inventory build that will help combat longer than usual lead times from its suppliers.</w:t>
      </w:r>
      <w:r w:rsidRPr="004F5BA2">
        <w:rPr>
          <w:rFonts w:ascii="Arial" w:eastAsia="Times New Roman" w:hAnsi="Arial" w:cs="Arial"/>
          <w:sz w:val="20"/>
          <w:szCs w:val="20"/>
        </w:rPr>
        <w:t xml:space="preserve"> </w:t>
      </w:r>
      <w:r w:rsidR="00CF5820">
        <w:rPr>
          <w:rFonts w:ascii="Arial" w:eastAsia="Times New Roman" w:hAnsi="Arial" w:cs="Arial"/>
          <w:sz w:val="20"/>
          <w:szCs w:val="20"/>
        </w:rPr>
        <w:t xml:space="preserve">Mace has superior brand recognition, and we are now making </w:t>
      </w:r>
      <w:r w:rsidR="000F1765">
        <w:rPr>
          <w:rFonts w:ascii="Arial" w:eastAsia="Times New Roman" w:hAnsi="Arial" w:cs="Arial"/>
          <w:sz w:val="20"/>
          <w:szCs w:val="20"/>
        </w:rPr>
        <w:t xml:space="preserve">impactful </w:t>
      </w:r>
      <w:r w:rsidR="00CF5820">
        <w:rPr>
          <w:rFonts w:ascii="Arial" w:eastAsia="Times New Roman" w:hAnsi="Arial" w:cs="Arial"/>
          <w:sz w:val="20"/>
          <w:szCs w:val="20"/>
        </w:rPr>
        <w:t xml:space="preserve">progress on reaching our consumers. </w:t>
      </w:r>
      <w:r>
        <w:rPr>
          <w:rFonts w:ascii="Arial" w:eastAsia="Times New Roman" w:hAnsi="Arial" w:cs="Arial"/>
          <w:sz w:val="20"/>
          <w:szCs w:val="20"/>
        </w:rPr>
        <w:t xml:space="preserve">Our YTD POS sales on the Amazon platform are up 359% vs. 2019 </w:t>
      </w:r>
      <w:r w:rsidR="009F1F55">
        <w:rPr>
          <w:rFonts w:ascii="Arial" w:eastAsia="Times New Roman" w:hAnsi="Arial" w:cs="Arial"/>
          <w:sz w:val="20"/>
          <w:szCs w:val="20"/>
        </w:rPr>
        <w:t>while</w:t>
      </w:r>
      <w:r>
        <w:rPr>
          <w:rFonts w:ascii="Arial" w:eastAsia="Times New Roman" w:hAnsi="Arial" w:cs="Arial"/>
          <w:sz w:val="20"/>
          <w:szCs w:val="20"/>
        </w:rPr>
        <w:t xml:space="preserve"> 2020</w:t>
      </w:r>
      <w:r w:rsidR="00D3686F">
        <w:rPr>
          <w:rFonts w:ascii="Arial" w:eastAsia="Times New Roman" w:hAnsi="Arial" w:cs="Arial"/>
          <w:sz w:val="20"/>
          <w:szCs w:val="20"/>
        </w:rPr>
        <w:t xml:space="preserve"> was up 176% over 2019</w:t>
      </w:r>
      <w:r>
        <w:rPr>
          <w:rFonts w:ascii="Arial" w:eastAsia="Times New Roman" w:hAnsi="Arial" w:cs="Arial"/>
          <w:sz w:val="20"/>
          <w:szCs w:val="20"/>
        </w:rPr>
        <w:t xml:space="preserve">. </w:t>
      </w:r>
      <w:r w:rsidRPr="004F5BA2">
        <w:rPr>
          <w:rFonts w:ascii="Arial" w:eastAsia="Times New Roman" w:hAnsi="Arial" w:cs="Arial"/>
          <w:sz w:val="20"/>
          <w:szCs w:val="20"/>
        </w:rPr>
        <w:t xml:space="preserve">We expect </w:t>
      </w:r>
      <w:r>
        <w:rPr>
          <w:rFonts w:ascii="Arial" w:eastAsia="Times New Roman" w:hAnsi="Arial" w:cs="Arial"/>
          <w:sz w:val="20"/>
          <w:szCs w:val="20"/>
        </w:rPr>
        <w:t>revenue comparisons in the fourth quarter to continue to be challenging due to social unrest revenues in the prior year</w:t>
      </w:r>
      <w:r w:rsidRPr="004F5BA2">
        <w:rPr>
          <w:rFonts w:ascii="Arial" w:eastAsia="Times New Roman" w:hAnsi="Arial" w:cs="Arial"/>
          <w:sz w:val="20"/>
          <w:szCs w:val="20"/>
        </w:rPr>
        <w:t>.</w:t>
      </w:r>
      <w:r>
        <w:rPr>
          <w:rFonts w:ascii="Arial" w:eastAsia="Times New Roman" w:hAnsi="Arial" w:cs="Arial"/>
          <w:sz w:val="20"/>
          <w:szCs w:val="20"/>
        </w:rPr>
        <w:t>”</w:t>
      </w:r>
    </w:p>
    <w:p w14:paraId="0DA47753" w14:textId="66807AE0" w:rsidR="003359F8" w:rsidRDefault="003359F8" w:rsidP="00FC0C3F">
      <w:pPr>
        <w:spacing w:after="0" w:line="276" w:lineRule="auto"/>
        <w:rPr>
          <w:rFonts w:ascii="Arial" w:eastAsia="Times New Roman" w:hAnsi="Arial" w:cs="Arial"/>
          <w:color w:val="000000" w:themeColor="text1"/>
          <w:sz w:val="20"/>
          <w:szCs w:val="20"/>
          <w:highlight w:val="yellow"/>
        </w:rPr>
      </w:pPr>
    </w:p>
    <w:p w14:paraId="69F6BFE9" w14:textId="3A2D33FF" w:rsidR="00D83EF1" w:rsidRDefault="00D83EF1" w:rsidP="00FC0C3F">
      <w:pPr>
        <w:spacing w:after="0" w:line="276" w:lineRule="auto"/>
        <w:rPr>
          <w:rFonts w:ascii="Arial" w:eastAsia="Times New Roman" w:hAnsi="Arial" w:cs="Arial"/>
          <w:color w:val="000000" w:themeColor="text1"/>
          <w:sz w:val="20"/>
          <w:szCs w:val="20"/>
          <w:highlight w:val="yellow"/>
        </w:rPr>
      </w:pPr>
    </w:p>
    <w:p w14:paraId="73309C1E" w14:textId="77777777" w:rsidR="00D83EF1" w:rsidRPr="00755E20" w:rsidRDefault="00D83EF1" w:rsidP="00FC0C3F">
      <w:pPr>
        <w:spacing w:after="0" w:line="276" w:lineRule="auto"/>
        <w:rPr>
          <w:rFonts w:ascii="Arial" w:eastAsia="Times New Roman" w:hAnsi="Arial" w:cs="Arial"/>
          <w:color w:val="000000" w:themeColor="text1"/>
          <w:sz w:val="20"/>
          <w:szCs w:val="20"/>
          <w:highlight w:val="yellow"/>
        </w:rPr>
      </w:pPr>
    </w:p>
    <w:p w14:paraId="3D42100C" w14:textId="57495EC6" w:rsidR="000C761E" w:rsidRPr="00755E20" w:rsidRDefault="00B05B1E" w:rsidP="000C761E">
      <w:pPr>
        <w:rPr>
          <w:rFonts w:ascii="Arial" w:hAnsi="Arial" w:cs="Arial"/>
          <w:color w:val="333333"/>
          <w:sz w:val="20"/>
          <w:szCs w:val="20"/>
          <w:highlight w:val="yellow"/>
          <w:shd w:val="clear" w:color="auto" w:fill="FFFFFF"/>
        </w:rPr>
      </w:pPr>
      <w:r w:rsidRPr="00F00264">
        <w:rPr>
          <w:rFonts w:ascii="Arial" w:eastAsia="Times New Roman" w:hAnsi="Arial" w:cs="Arial"/>
          <w:color w:val="000000" w:themeColor="text1"/>
          <w:sz w:val="20"/>
          <w:szCs w:val="20"/>
        </w:rPr>
        <w:lastRenderedPageBreak/>
        <w:t>President and CEO Gary Medved commented</w:t>
      </w:r>
      <w:r w:rsidR="002C1130" w:rsidRPr="00F00264">
        <w:rPr>
          <w:rFonts w:ascii="Arial" w:eastAsia="Times New Roman" w:hAnsi="Arial" w:cs="Arial"/>
          <w:color w:val="000000" w:themeColor="text1"/>
          <w:sz w:val="20"/>
          <w:szCs w:val="20"/>
        </w:rPr>
        <w:t>,</w:t>
      </w:r>
      <w:r w:rsidR="0028239F" w:rsidRPr="00F00264">
        <w:rPr>
          <w:rFonts w:ascii="Arial" w:eastAsia="Times New Roman" w:hAnsi="Arial" w:cs="Arial"/>
          <w:color w:val="000000" w:themeColor="text1"/>
          <w:sz w:val="20"/>
          <w:szCs w:val="20"/>
        </w:rPr>
        <w:t xml:space="preserve"> </w:t>
      </w:r>
      <w:r w:rsidR="000C761E" w:rsidRPr="00F00264">
        <w:rPr>
          <w:rFonts w:ascii="Arial" w:hAnsi="Arial" w:cs="Arial"/>
          <w:color w:val="333333"/>
          <w:sz w:val="20"/>
          <w:szCs w:val="20"/>
          <w:shd w:val="clear" w:color="auto" w:fill="FFFFFF"/>
        </w:rPr>
        <w:t>“</w:t>
      </w:r>
      <w:r w:rsidR="00B90B05">
        <w:rPr>
          <w:rFonts w:ascii="Arial" w:hAnsi="Arial" w:cs="Arial"/>
          <w:color w:val="333333"/>
          <w:sz w:val="20"/>
          <w:szCs w:val="20"/>
          <w:shd w:val="clear" w:color="auto" w:fill="FFFFFF"/>
        </w:rPr>
        <w:t>W</w:t>
      </w:r>
      <w:r w:rsidR="00CF060B" w:rsidRPr="00F00264">
        <w:rPr>
          <w:rFonts w:ascii="Arial" w:hAnsi="Arial" w:cs="Arial"/>
          <w:color w:val="333333"/>
          <w:sz w:val="20"/>
          <w:szCs w:val="20"/>
          <w:shd w:val="clear" w:color="auto" w:fill="FFFFFF"/>
        </w:rPr>
        <w:t>e remain committed to expanding ou</w:t>
      </w:r>
      <w:r w:rsidR="003E2951" w:rsidRPr="00F00264">
        <w:rPr>
          <w:rFonts w:ascii="Arial" w:hAnsi="Arial" w:cs="Arial"/>
          <w:color w:val="333333"/>
          <w:sz w:val="20"/>
          <w:szCs w:val="20"/>
          <w:shd w:val="clear" w:color="auto" w:fill="FFFFFF"/>
        </w:rPr>
        <w:t>r retail reach</w:t>
      </w:r>
      <w:r w:rsidR="006F59BC">
        <w:rPr>
          <w:rFonts w:ascii="Arial" w:hAnsi="Arial" w:cs="Arial"/>
          <w:color w:val="333333"/>
          <w:sz w:val="20"/>
          <w:szCs w:val="20"/>
          <w:shd w:val="clear" w:color="auto" w:fill="FFFFFF"/>
        </w:rPr>
        <w:t>,</w:t>
      </w:r>
      <w:r w:rsidR="000266D7">
        <w:rPr>
          <w:rFonts w:ascii="Arial" w:hAnsi="Arial" w:cs="Arial"/>
          <w:color w:val="333333"/>
          <w:sz w:val="20"/>
          <w:szCs w:val="20"/>
          <w:shd w:val="clear" w:color="auto" w:fill="FFFFFF"/>
        </w:rPr>
        <w:t xml:space="preserve"> </w:t>
      </w:r>
      <w:r w:rsidR="00B90B05">
        <w:rPr>
          <w:rFonts w:ascii="Arial" w:hAnsi="Arial" w:cs="Arial"/>
          <w:color w:val="333333"/>
          <w:sz w:val="20"/>
          <w:szCs w:val="20"/>
          <w:shd w:val="clear" w:color="auto" w:fill="FFFFFF"/>
        </w:rPr>
        <w:t>add</w:t>
      </w:r>
      <w:r w:rsidR="00082E65">
        <w:rPr>
          <w:rFonts w:ascii="Arial" w:hAnsi="Arial" w:cs="Arial"/>
          <w:color w:val="333333"/>
          <w:sz w:val="20"/>
          <w:szCs w:val="20"/>
          <w:shd w:val="clear" w:color="auto" w:fill="FFFFFF"/>
        </w:rPr>
        <w:t>ing</w:t>
      </w:r>
      <w:r w:rsidR="003E2951" w:rsidRPr="00F00264">
        <w:rPr>
          <w:rFonts w:ascii="Arial" w:hAnsi="Arial" w:cs="Arial"/>
          <w:color w:val="333333"/>
          <w:sz w:val="20"/>
          <w:szCs w:val="20"/>
          <w:shd w:val="clear" w:color="auto" w:fill="FFFFFF"/>
        </w:rPr>
        <w:t xml:space="preserve"> three new</w:t>
      </w:r>
      <w:r w:rsidR="00AE4545" w:rsidRPr="00F00264">
        <w:rPr>
          <w:rFonts w:ascii="Arial" w:hAnsi="Arial" w:cs="Arial"/>
          <w:color w:val="333333"/>
          <w:sz w:val="20"/>
          <w:szCs w:val="20"/>
          <w:shd w:val="clear" w:color="auto" w:fill="FFFFFF"/>
        </w:rPr>
        <w:t xml:space="preserve"> retailers to our customer portfolio</w:t>
      </w:r>
      <w:r w:rsidR="00D81C4F" w:rsidRPr="00F00264">
        <w:rPr>
          <w:rFonts w:ascii="Arial" w:hAnsi="Arial" w:cs="Arial"/>
          <w:color w:val="333333"/>
          <w:sz w:val="20"/>
          <w:szCs w:val="20"/>
          <w:shd w:val="clear" w:color="auto" w:fill="FFFFFF"/>
        </w:rPr>
        <w:t xml:space="preserve"> in the third quarter</w:t>
      </w:r>
      <w:r w:rsidR="006F59BC">
        <w:rPr>
          <w:rFonts w:ascii="Arial" w:hAnsi="Arial" w:cs="Arial"/>
          <w:color w:val="333333"/>
          <w:sz w:val="20"/>
          <w:szCs w:val="20"/>
          <w:shd w:val="clear" w:color="auto" w:fill="FFFFFF"/>
        </w:rPr>
        <w:t>,</w:t>
      </w:r>
      <w:r w:rsidR="001010ED">
        <w:rPr>
          <w:rFonts w:ascii="Arial" w:hAnsi="Arial" w:cs="Arial"/>
          <w:color w:val="333333"/>
          <w:sz w:val="20"/>
          <w:szCs w:val="20"/>
          <w:shd w:val="clear" w:color="auto" w:fill="FFFFFF"/>
        </w:rPr>
        <w:t xml:space="preserve"> </w:t>
      </w:r>
      <w:r w:rsidR="00865CEE" w:rsidRPr="00F00264">
        <w:rPr>
          <w:rFonts w:ascii="Arial" w:hAnsi="Arial" w:cs="Arial"/>
          <w:color w:val="333333"/>
          <w:sz w:val="20"/>
          <w:szCs w:val="20"/>
          <w:shd w:val="clear" w:color="auto" w:fill="FFFFFF"/>
        </w:rPr>
        <w:t>and developing new products</w:t>
      </w:r>
      <w:r w:rsidR="00FC0287" w:rsidRPr="00F00264">
        <w:rPr>
          <w:rFonts w:ascii="Arial" w:hAnsi="Arial" w:cs="Arial"/>
          <w:color w:val="333333"/>
          <w:sz w:val="20"/>
          <w:szCs w:val="20"/>
          <w:shd w:val="clear" w:color="auto" w:fill="FFFFFF"/>
        </w:rPr>
        <w:t xml:space="preserve">, </w:t>
      </w:r>
      <w:r w:rsidR="001010ED">
        <w:rPr>
          <w:rFonts w:ascii="Arial" w:hAnsi="Arial" w:cs="Arial"/>
          <w:color w:val="333333"/>
          <w:sz w:val="20"/>
          <w:szCs w:val="20"/>
          <w:shd w:val="clear" w:color="auto" w:fill="FFFFFF"/>
        </w:rPr>
        <w:t xml:space="preserve">of </w:t>
      </w:r>
      <w:r w:rsidR="00FC0287" w:rsidRPr="00F00264">
        <w:rPr>
          <w:rFonts w:ascii="Arial" w:hAnsi="Arial" w:cs="Arial"/>
          <w:color w:val="333333"/>
          <w:sz w:val="20"/>
          <w:szCs w:val="20"/>
          <w:shd w:val="clear" w:color="auto" w:fill="FFFFFF"/>
        </w:rPr>
        <w:t xml:space="preserve">which we expect to </w:t>
      </w:r>
      <w:r w:rsidR="00FD76C2" w:rsidRPr="006C6826">
        <w:rPr>
          <w:rFonts w:ascii="Arial" w:hAnsi="Arial" w:cs="Arial"/>
          <w:color w:val="333333"/>
          <w:sz w:val="20"/>
          <w:szCs w:val="20"/>
          <w:shd w:val="clear" w:color="auto" w:fill="FFFFFF"/>
        </w:rPr>
        <w:t xml:space="preserve">launch </w:t>
      </w:r>
      <w:r w:rsidR="00FD76C2" w:rsidRPr="00F00264">
        <w:rPr>
          <w:rFonts w:ascii="Arial" w:hAnsi="Arial" w:cs="Arial"/>
          <w:color w:val="333333"/>
          <w:sz w:val="20"/>
          <w:szCs w:val="20"/>
          <w:shd w:val="clear" w:color="auto" w:fill="FFFFFF"/>
        </w:rPr>
        <w:t>two of them</w:t>
      </w:r>
      <w:r w:rsidR="00D55A91" w:rsidRPr="00F00264">
        <w:rPr>
          <w:rFonts w:ascii="Arial" w:hAnsi="Arial" w:cs="Arial"/>
          <w:color w:val="333333"/>
          <w:sz w:val="20"/>
          <w:szCs w:val="20"/>
          <w:shd w:val="clear" w:color="auto" w:fill="FFFFFF"/>
        </w:rPr>
        <w:t xml:space="preserve"> </w:t>
      </w:r>
      <w:r w:rsidR="003E6B9D">
        <w:rPr>
          <w:rFonts w:ascii="Arial" w:hAnsi="Arial" w:cs="Arial"/>
          <w:color w:val="333333"/>
          <w:sz w:val="20"/>
          <w:szCs w:val="20"/>
          <w:shd w:val="clear" w:color="auto" w:fill="FFFFFF"/>
        </w:rPr>
        <w:t>in</w:t>
      </w:r>
      <w:r w:rsidR="0077692B">
        <w:rPr>
          <w:rFonts w:ascii="Arial" w:hAnsi="Arial" w:cs="Arial"/>
          <w:color w:val="333333"/>
          <w:sz w:val="20"/>
          <w:szCs w:val="20"/>
          <w:shd w:val="clear" w:color="auto" w:fill="FFFFFF"/>
        </w:rPr>
        <w:t xml:space="preserve"> early </w:t>
      </w:r>
      <w:r w:rsidR="0077692B" w:rsidRPr="005C7E24">
        <w:rPr>
          <w:rFonts w:ascii="Arial" w:hAnsi="Arial" w:cs="Arial"/>
          <w:color w:val="333333"/>
          <w:sz w:val="20"/>
          <w:szCs w:val="20"/>
          <w:shd w:val="clear" w:color="auto" w:fill="FFFFFF"/>
        </w:rPr>
        <w:t>1Q22</w:t>
      </w:r>
      <w:r w:rsidR="00D55A91" w:rsidRPr="005C7E24">
        <w:rPr>
          <w:rFonts w:ascii="Arial" w:hAnsi="Arial" w:cs="Arial"/>
          <w:color w:val="333333"/>
          <w:sz w:val="20"/>
          <w:szCs w:val="20"/>
          <w:shd w:val="clear" w:color="auto" w:fill="FFFFFF"/>
        </w:rPr>
        <w:t>.</w:t>
      </w:r>
      <w:r w:rsidR="005C7E24">
        <w:rPr>
          <w:rFonts w:ascii="Arial" w:hAnsi="Arial" w:cs="Arial"/>
          <w:color w:val="333333"/>
          <w:sz w:val="20"/>
          <w:szCs w:val="20"/>
          <w:shd w:val="clear" w:color="auto" w:fill="FFFFFF"/>
        </w:rPr>
        <w:t xml:space="preserve"> </w:t>
      </w:r>
      <w:r w:rsidR="005C7E24" w:rsidRPr="005C7E24">
        <w:rPr>
          <w:rFonts w:ascii="Arial" w:hAnsi="Arial" w:cs="Arial"/>
          <w:color w:val="333333"/>
          <w:sz w:val="20"/>
          <w:szCs w:val="20"/>
          <w:shd w:val="clear" w:color="auto" w:fill="FFFFFF"/>
        </w:rPr>
        <w:t>We continue to invest in our digital efforts to grow our online presence, and our focus on manufacturing automation is producing higher efficiencies.</w:t>
      </w:r>
      <w:r w:rsidR="000C761E" w:rsidRPr="005C7E24">
        <w:rPr>
          <w:rFonts w:ascii="Arial" w:hAnsi="Arial" w:cs="Arial"/>
          <w:color w:val="333333"/>
          <w:sz w:val="20"/>
          <w:szCs w:val="20"/>
          <w:shd w:val="clear" w:color="auto" w:fill="FFFFFF"/>
        </w:rPr>
        <w:t>”</w:t>
      </w:r>
    </w:p>
    <w:p w14:paraId="0E2197B7" w14:textId="2396D36D" w:rsidR="000669E9" w:rsidRPr="00333D6D" w:rsidRDefault="00F00264" w:rsidP="00FC0C3F">
      <w:pPr>
        <w:spacing w:after="0" w:line="276" w:lineRule="auto"/>
        <w:rPr>
          <w:rFonts w:ascii="Arial" w:eastAsia="Times New Roman" w:hAnsi="Arial" w:cs="Arial"/>
          <w:color w:val="000000" w:themeColor="text1"/>
          <w:sz w:val="20"/>
          <w:szCs w:val="20"/>
        </w:rPr>
      </w:pPr>
      <w:r w:rsidRPr="00333D6D">
        <w:rPr>
          <w:rFonts w:ascii="Arial" w:eastAsia="Times New Roman" w:hAnsi="Arial" w:cs="Arial"/>
          <w:b/>
          <w:bCs/>
          <w:color w:val="000000" w:themeColor="text1"/>
          <w:sz w:val="20"/>
          <w:szCs w:val="20"/>
          <w:u w:val="single"/>
        </w:rPr>
        <w:t>Third</w:t>
      </w:r>
      <w:r w:rsidR="0087534B" w:rsidRPr="00333D6D">
        <w:rPr>
          <w:rFonts w:ascii="Arial" w:eastAsia="Times New Roman" w:hAnsi="Arial" w:cs="Arial"/>
          <w:b/>
          <w:bCs/>
          <w:color w:val="000000" w:themeColor="text1"/>
          <w:sz w:val="20"/>
          <w:szCs w:val="20"/>
          <w:u w:val="single"/>
        </w:rPr>
        <w:t xml:space="preserve"> </w:t>
      </w:r>
      <w:r w:rsidR="000669E9" w:rsidRPr="00333D6D">
        <w:rPr>
          <w:rFonts w:ascii="Arial" w:eastAsia="Times New Roman" w:hAnsi="Arial" w:cs="Arial"/>
          <w:b/>
          <w:bCs/>
          <w:color w:val="000000" w:themeColor="text1"/>
          <w:sz w:val="20"/>
          <w:szCs w:val="20"/>
          <w:u w:val="single"/>
        </w:rPr>
        <w:t>Quarter 20</w:t>
      </w:r>
      <w:r w:rsidR="00625099" w:rsidRPr="00333D6D">
        <w:rPr>
          <w:rFonts w:ascii="Arial" w:eastAsia="Times New Roman" w:hAnsi="Arial" w:cs="Arial"/>
          <w:b/>
          <w:bCs/>
          <w:color w:val="000000" w:themeColor="text1"/>
          <w:sz w:val="20"/>
          <w:szCs w:val="20"/>
          <w:u w:val="single"/>
        </w:rPr>
        <w:t>2</w:t>
      </w:r>
      <w:r w:rsidR="00065E7D" w:rsidRPr="00333D6D">
        <w:rPr>
          <w:rFonts w:ascii="Arial" w:eastAsia="Times New Roman" w:hAnsi="Arial" w:cs="Arial"/>
          <w:b/>
          <w:bCs/>
          <w:color w:val="000000" w:themeColor="text1"/>
          <w:sz w:val="20"/>
          <w:szCs w:val="20"/>
          <w:u w:val="single"/>
        </w:rPr>
        <w:t>1</w:t>
      </w:r>
      <w:r w:rsidR="00625099" w:rsidRPr="00333D6D">
        <w:rPr>
          <w:rFonts w:ascii="Arial" w:eastAsia="Times New Roman" w:hAnsi="Arial" w:cs="Arial"/>
          <w:b/>
          <w:bCs/>
          <w:color w:val="000000" w:themeColor="text1"/>
          <w:sz w:val="20"/>
          <w:szCs w:val="20"/>
          <w:u w:val="single"/>
        </w:rPr>
        <w:t xml:space="preserve"> </w:t>
      </w:r>
      <w:r w:rsidR="000669E9" w:rsidRPr="00333D6D">
        <w:rPr>
          <w:rFonts w:ascii="Arial" w:eastAsia="Times New Roman" w:hAnsi="Arial" w:cs="Arial"/>
          <w:b/>
          <w:bCs/>
          <w:color w:val="000000" w:themeColor="text1"/>
          <w:sz w:val="20"/>
          <w:szCs w:val="20"/>
          <w:u w:val="single"/>
        </w:rPr>
        <w:t xml:space="preserve">Financial Highlights </w:t>
      </w:r>
    </w:p>
    <w:p w14:paraId="39C5FF01" w14:textId="1BE70F4D" w:rsidR="000669E9" w:rsidRPr="00333D6D" w:rsidRDefault="000669E9" w:rsidP="00FC0C3F">
      <w:pPr>
        <w:spacing w:after="0" w:line="276" w:lineRule="auto"/>
        <w:rPr>
          <w:rFonts w:ascii="Arial" w:eastAsia="Times New Roman" w:hAnsi="Arial" w:cs="Arial"/>
          <w:color w:val="000000" w:themeColor="text1"/>
          <w:sz w:val="20"/>
          <w:szCs w:val="20"/>
        </w:rPr>
      </w:pPr>
    </w:p>
    <w:p w14:paraId="03EB57AD" w14:textId="7326CDC1" w:rsidR="00507682" w:rsidRPr="00A161A8" w:rsidRDefault="00507682" w:rsidP="00FC0C3F">
      <w:pPr>
        <w:numPr>
          <w:ilvl w:val="0"/>
          <w:numId w:val="1"/>
        </w:numPr>
        <w:spacing w:after="75" w:line="276" w:lineRule="auto"/>
        <w:ind w:left="360"/>
        <w:rPr>
          <w:rFonts w:ascii="Arial" w:eastAsia="Times New Roman" w:hAnsi="Arial" w:cs="Arial"/>
          <w:color w:val="000000" w:themeColor="text1"/>
          <w:sz w:val="20"/>
          <w:szCs w:val="20"/>
        </w:rPr>
      </w:pPr>
      <w:r w:rsidRPr="00333D6D">
        <w:rPr>
          <w:rFonts w:ascii="Arial" w:eastAsia="Times New Roman" w:hAnsi="Arial" w:cs="Arial"/>
          <w:color w:val="000000" w:themeColor="text1"/>
          <w:sz w:val="20"/>
          <w:szCs w:val="20"/>
        </w:rPr>
        <w:t xml:space="preserve">Net sales </w:t>
      </w:r>
      <w:r w:rsidR="00F81E63" w:rsidRPr="00333D6D">
        <w:rPr>
          <w:rFonts w:ascii="Arial" w:eastAsia="Times New Roman" w:hAnsi="Arial" w:cs="Arial"/>
          <w:color w:val="000000" w:themeColor="text1"/>
          <w:sz w:val="20"/>
          <w:szCs w:val="20"/>
        </w:rPr>
        <w:t xml:space="preserve">were </w:t>
      </w:r>
      <w:r w:rsidR="00BA6FF4" w:rsidRPr="00333D6D">
        <w:rPr>
          <w:rFonts w:ascii="Arial" w:eastAsia="Times New Roman" w:hAnsi="Arial" w:cs="Arial"/>
          <w:color w:val="000000" w:themeColor="text1"/>
          <w:sz w:val="20"/>
          <w:szCs w:val="20"/>
        </w:rPr>
        <w:t>$</w:t>
      </w:r>
      <w:r w:rsidR="00877582" w:rsidRPr="00333D6D">
        <w:rPr>
          <w:rFonts w:ascii="Arial" w:eastAsia="Times New Roman" w:hAnsi="Arial" w:cs="Arial"/>
          <w:color w:val="000000" w:themeColor="text1"/>
          <w:sz w:val="20"/>
          <w:szCs w:val="20"/>
        </w:rPr>
        <w:t>3,</w:t>
      </w:r>
      <w:r w:rsidR="00115896" w:rsidRPr="00333D6D">
        <w:rPr>
          <w:rFonts w:ascii="Arial" w:eastAsia="Times New Roman" w:hAnsi="Arial" w:cs="Arial"/>
          <w:color w:val="000000" w:themeColor="text1"/>
          <w:sz w:val="20"/>
          <w:szCs w:val="20"/>
        </w:rPr>
        <w:t>819</w:t>
      </w:r>
      <w:r w:rsidR="00BA6FF4" w:rsidRPr="00333D6D">
        <w:rPr>
          <w:rFonts w:ascii="Arial" w:eastAsia="Times New Roman" w:hAnsi="Arial" w:cs="Arial"/>
          <w:color w:val="000000" w:themeColor="text1"/>
          <w:sz w:val="20"/>
          <w:szCs w:val="20"/>
        </w:rPr>
        <w:t xml:space="preserve">,000, </w:t>
      </w:r>
      <w:r w:rsidR="00D5080B" w:rsidRPr="00333D6D">
        <w:rPr>
          <w:rFonts w:ascii="Arial" w:eastAsia="Times New Roman" w:hAnsi="Arial" w:cs="Arial"/>
          <w:color w:val="000000" w:themeColor="text1"/>
          <w:sz w:val="20"/>
          <w:szCs w:val="20"/>
        </w:rPr>
        <w:t xml:space="preserve">up </w:t>
      </w:r>
      <w:r w:rsidR="00F64B58" w:rsidRPr="00333D6D">
        <w:rPr>
          <w:rFonts w:ascii="Arial" w:eastAsia="Times New Roman" w:hAnsi="Arial" w:cs="Arial"/>
          <w:color w:val="000000" w:themeColor="text1"/>
          <w:sz w:val="20"/>
          <w:szCs w:val="20"/>
        </w:rPr>
        <w:t>12% over the second quarter of 2021</w:t>
      </w:r>
      <w:r w:rsidR="00232B63" w:rsidRPr="00333D6D">
        <w:rPr>
          <w:rFonts w:ascii="Arial" w:eastAsia="Times New Roman" w:hAnsi="Arial" w:cs="Arial"/>
          <w:color w:val="000000" w:themeColor="text1"/>
          <w:sz w:val="20"/>
          <w:szCs w:val="20"/>
        </w:rPr>
        <w:t xml:space="preserve"> and down</w:t>
      </w:r>
      <w:r w:rsidR="00BA6FF4" w:rsidRPr="00333D6D">
        <w:rPr>
          <w:rFonts w:ascii="Arial" w:eastAsia="Times New Roman" w:hAnsi="Arial" w:cs="Arial"/>
          <w:color w:val="000000" w:themeColor="text1"/>
          <w:sz w:val="20"/>
          <w:szCs w:val="20"/>
        </w:rPr>
        <w:t xml:space="preserve"> </w:t>
      </w:r>
      <w:r w:rsidR="00232B63" w:rsidRPr="00333D6D">
        <w:rPr>
          <w:rFonts w:ascii="Arial" w:eastAsia="Times New Roman" w:hAnsi="Arial" w:cs="Arial"/>
          <w:color w:val="000000" w:themeColor="text1"/>
          <w:sz w:val="20"/>
          <w:szCs w:val="20"/>
        </w:rPr>
        <w:t>20</w:t>
      </w:r>
      <w:r w:rsidR="00BA6FF4" w:rsidRPr="00333D6D">
        <w:rPr>
          <w:rFonts w:ascii="Arial" w:eastAsia="Times New Roman" w:hAnsi="Arial" w:cs="Arial"/>
          <w:color w:val="000000" w:themeColor="text1"/>
          <w:sz w:val="20"/>
          <w:szCs w:val="20"/>
        </w:rPr>
        <w:t xml:space="preserve">% </w:t>
      </w:r>
      <w:r w:rsidRPr="00333D6D">
        <w:rPr>
          <w:rFonts w:ascii="Arial" w:eastAsia="Times New Roman" w:hAnsi="Arial" w:cs="Arial"/>
          <w:color w:val="000000" w:themeColor="text1"/>
          <w:sz w:val="20"/>
          <w:szCs w:val="20"/>
        </w:rPr>
        <w:t xml:space="preserve">versus </w:t>
      </w:r>
      <w:r w:rsidR="00D76542" w:rsidRPr="00333D6D">
        <w:rPr>
          <w:rFonts w:ascii="Arial" w:eastAsia="Times New Roman" w:hAnsi="Arial" w:cs="Arial"/>
          <w:color w:val="000000" w:themeColor="text1"/>
          <w:sz w:val="20"/>
          <w:szCs w:val="20"/>
        </w:rPr>
        <w:t>the same period</w:t>
      </w:r>
      <w:r w:rsidR="00D76542" w:rsidRPr="002D5071">
        <w:rPr>
          <w:rFonts w:ascii="Arial" w:eastAsia="Times New Roman" w:hAnsi="Arial" w:cs="Arial"/>
          <w:color w:val="000000" w:themeColor="text1"/>
          <w:sz w:val="20"/>
          <w:szCs w:val="20"/>
        </w:rPr>
        <w:t xml:space="preserve"> in the </w:t>
      </w:r>
      <w:r w:rsidRPr="002D5071">
        <w:rPr>
          <w:rFonts w:ascii="Arial" w:eastAsia="Times New Roman" w:hAnsi="Arial" w:cs="Arial"/>
          <w:color w:val="000000" w:themeColor="text1"/>
          <w:sz w:val="20"/>
          <w:szCs w:val="20"/>
        </w:rPr>
        <w:t>prior year</w:t>
      </w:r>
      <w:r w:rsidR="00232B63" w:rsidRPr="002D5071">
        <w:rPr>
          <w:rFonts w:ascii="Arial" w:eastAsia="Times New Roman" w:hAnsi="Arial" w:cs="Arial"/>
          <w:color w:val="000000" w:themeColor="text1"/>
          <w:sz w:val="20"/>
          <w:szCs w:val="20"/>
        </w:rPr>
        <w:t xml:space="preserve">. </w:t>
      </w:r>
      <w:r w:rsidR="008769A1" w:rsidRPr="002D5071">
        <w:rPr>
          <w:rFonts w:ascii="Arial" w:eastAsia="Times New Roman" w:hAnsi="Arial" w:cs="Arial"/>
          <w:color w:val="000000" w:themeColor="text1"/>
          <w:sz w:val="20"/>
          <w:szCs w:val="20"/>
        </w:rPr>
        <w:t xml:space="preserve">The quarter-to-quarter increase was driven by </w:t>
      </w:r>
      <w:r w:rsidR="009A3946" w:rsidRPr="002D5071">
        <w:rPr>
          <w:rFonts w:ascii="Arial" w:eastAsia="Times New Roman" w:hAnsi="Arial" w:cs="Arial"/>
          <w:color w:val="000000" w:themeColor="text1"/>
          <w:sz w:val="20"/>
          <w:szCs w:val="20"/>
        </w:rPr>
        <w:t xml:space="preserve">double-digit </w:t>
      </w:r>
      <w:r w:rsidR="00EB1AFF" w:rsidRPr="002D5071">
        <w:rPr>
          <w:rFonts w:ascii="Arial" w:eastAsia="Times New Roman" w:hAnsi="Arial" w:cs="Arial"/>
          <w:color w:val="000000" w:themeColor="text1"/>
          <w:sz w:val="20"/>
          <w:szCs w:val="20"/>
        </w:rPr>
        <w:t>growth</w:t>
      </w:r>
      <w:r w:rsidR="009A3946" w:rsidRPr="002D5071">
        <w:rPr>
          <w:rFonts w:ascii="Arial" w:eastAsia="Times New Roman" w:hAnsi="Arial" w:cs="Arial"/>
          <w:color w:val="000000" w:themeColor="text1"/>
          <w:sz w:val="20"/>
          <w:szCs w:val="20"/>
        </w:rPr>
        <w:t xml:space="preserve"> in</w:t>
      </w:r>
      <w:r w:rsidR="00EB1AFF" w:rsidRPr="002D5071">
        <w:rPr>
          <w:rFonts w:ascii="Arial" w:eastAsia="Times New Roman" w:hAnsi="Arial" w:cs="Arial"/>
          <w:color w:val="000000" w:themeColor="text1"/>
          <w:sz w:val="20"/>
          <w:szCs w:val="20"/>
        </w:rPr>
        <w:t xml:space="preserve"> both</w:t>
      </w:r>
      <w:r w:rsidR="002D5071" w:rsidRPr="002D5071">
        <w:rPr>
          <w:rFonts w:ascii="Arial" w:eastAsia="Times New Roman" w:hAnsi="Arial" w:cs="Arial"/>
          <w:color w:val="000000" w:themeColor="text1"/>
          <w:sz w:val="20"/>
          <w:szCs w:val="20"/>
        </w:rPr>
        <w:t xml:space="preserve"> online and international sales</w:t>
      </w:r>
      <w:r w:rsidR="00A82F93">
        <w:rPr>
          <w:rFonts w:ascii="Arial" w:eastAsia="Times New Roman" w:hAnsi="Arial" w:cs="Arial"/>
          <w:color w:val="000000" w:themeColor="text1"/>
          <w:sz w:val="20"/>
          <w:szCs w:val="20"/>
        </w:rPr>
        <w:t xml:space="preserve"> with a </w:t>
      </w:r>
      <w:r w:rsidR="002D7E49">
        <w:rPr>
          <w:rFonts w:ascii="Arial" w:eastAsia="Times New Roman" w:hAnsi="Arial" w:cs="Arial"/>
          <w:color w:val="000000" w:themeColor="text1"/>
          <w:sz w:val="20"/>
          <w:szCs w:val="20"/>
        </w:rPr>
        <w:t>123</w:t>
      </w:r>
      <w:r w:rsidR="00A82F93">
        <w:rPr>
          <w:rFonts w:ascii="Arial" w:eastAsia="Times New Roman" w:hAnsi="Arial" w:cs="Arial"/>
          <w:color w:val="000000" w:themeColor="text1"/>
          <w:sz w:val="20"/>
          <w:szCs w:val="20"/>
        </w:rPr>
        <w:t>%</w:t>
      </w:r>
      <w:r w:rsidR="0002694B">
        <w:rPr>
          <w:rFonts w:ascii="Arial" w:eastAsia="Times New Roman" w:hAnsi="Arial" w:cs="Arial"/>
          <w:color w:val="000000" w:themeColor="text1"/>
          <w:sz w:val="20"/>
          <w:szCs w:val="20"/>
        </w:rPr>
        <w:t xml:space="preserve"> increase in overall </w:t>
      </w:r>
      <w:r w:rsidR="004B39D7">
        <w:rPr>
          <w:rFonts w:ascii="Arial" w:eastAsia="Times New Roman" w:hAnsi="Arial" w:cs="Arial"/>
          <w:color w:val="000000" w:themeColor="text1"/>
          <w:sz w:val="20"/>
          <w:szCs w:val="20"/>
        </w:rPr>
        <w:t>bear spray sales</w:t>
      </w:r>
      <w:r w:rsidR="00E37AB1">
        <w:rPr>
          <w:rFonts w:ascii="Arial" w:eastAsia="Times New Roman" w:hAnsi="Arial" w:cs="Arial"/>
          <w:color w:val="000000" w:themeColor="text1"/>
          <w:sz w:val="20"/>
          <w:szCs w:val="20"/>
        </w:rPr>
        <w:t xml:space="preserve"> driven entirely by</w:t>
      </w:r>
      <w:r w:rsidR="00E621B7">
        <w:rPr>
          <w:rFonts w:ascii="Arial" w:eastAsia="Times New Roman" w:hAnsi="Arial" w:cs="Arial"/>
          <w:color w:val="000000" w:themeColor="text1"/>
          <w:sz w:val="20"/>
          <w:szCs w:val="20"/>
        </w:rPr>
        <w:t xml:space="preserve"> </w:t>
      </w:r>
      <w:r w:rsidR="00B837BB">
        <w:rPr>
          <w:rFonts w:ascii="Arial" w:eastAsia="Times New Roman" w:hAnsi="Arial" w:cs="Arial"/>
          <w:color w:val="000000" w:themeColor="text1"/>
          <w:sz w:val="20"/>
          <w:szCs w:val="20"/>
        </w:rPr>
        <w:t>the 2021</w:t>
      </w:r>
      <w:r w:rsidR="00E621B7">
        <w:rPr>
          <w:rFonts w:ascii="Arial" w:eastAsia="Times New Roman" w:hAnsi="Arial" w:cs="Arial"/>
          <w:color w:val="000000" w:themeColor="text1"/>
          <w:sz w:val="20"/>
          <w:szCs w:val="20"/>
        </w:rPr>
        <w:t xml:space="preserve"> launch of </w:t>
      </w:r>
      <w:r w:rsidR="00B837BB">
        <w:rPr>
          <w:rFonts w:ascii="Arial" w:eastAsia="Times New Roman" w:hAnsi="Arial" w:cs="Arial"/>
          <w:color w:val="000000" w:themeColor="text1"/>
          <w:sz w:val="20"/>
          <w:szCs w:val="20"/>
        </w:rPr>
        <w:t xml:space="preserve">its </w:t>
      </w:r>
      <w:r w:rsidR="006C1BB2">
        <w:rPr>
          <w:rFonts w:ascii="Arial" w:eastAsia="Times New Roman" w:hAnsi="Arial" w:cs="Arial"/>
          <w:color w:val="000000" w:themeColor="text1"/>
          <w:sz w:val="20"/>
          <w:szCs w:val="20"/>
        </w:rPr>
        <w:t xml:space="preserve">Mace branded </w:t>
      </w:r>
      <w:r w:rsidR="00E621B7">
        <w:rPr>
          <w:rFonts w:ascii="Arial" w:eastAsia="Times New Roman" w:hAnsi="Arial" w:cs="Arial"/>
          <w:color w:val="000000" w:themeColor="text1"/>
          <w:sz w:val="20"/>
          <w:szCs w:val="20"/>
        </w:rPr>
        <w:t xml:space="preserve">Guard Alaska </w:t>
      </w:r>
      <w:r w:rsidR="006C1BB2">
        <w:rPr>
          <w:rFonts w:ascii="Arial" w:eastAsia="Times New Roman" w:hAnsi="Arial" w:cs="Arial"/>
          <w:color w:val="000000" w:themeColor="text1"/>
          <w:sz w:val="20"/>
          <w:szCs w:val="20"/>
        </w:rPr>
        <w:t>product</w:t>
      </w:r>
      <w:r w:rsidR="002D5071" w:rsidRPr="00A53A06">
        <w:rPr>
          <w:rFonts w:ascii="Arial" w:eastAsia="Times New Roman" w:hAnsi="Arial" w:cs="Arial"/>
          <w:color w:val="000000" w:themeColor="text1"/>
          <w:sz w:val="20"/>
          <w:szCs w:val="20"/>
        </w:rPr>
        <w:t>.</w:t>
      </w:r>
      <w:r w:rsidR="009A3946" w:rsidRPr="00A53A06">
        <w:rPr>
          <w:rFonts w:ascii="Arial" w:eastAsia="Times New Roman" w:hAnsi="Arial" w:cs="Arial"/>
          <w:color w:val="000000" w:themeColor="text1"/>
          <w:sz w:val="20"/>
          <w:szCs w:val="20"/>
        </w:rPr>
        <w:t xml:space="preserve"> </w:t>
      </w:r>
      <w:r w:rsidR="007F6268" w:rsidRPr="00A53A06">
        <w:rPr>
          <w:rFonts w:ascii="Arial" w:eastAsia="Times New Roman" w:hAnsi="Arial" w:cs="Arial"/>
          <w:color w:val="000000" w:themeColor="text1"/>
          <w:sz w:val="20"/>
          <w:szCs w:val="20"/>
        </w:rPr>
        <w:t>The decline to prior year was</w:t>
      </w:r>
      <w:r w:rsidRPr="00A53A06">
        <w:rPr>
          <w:rFonts w:ascii="Arial" w:eastAsia="Times New Roman" w:hAnsi="Arial" w:cs="Arial"/>
          <w:color w:val="000000" w:themeColor="text1"/>
          <w:sz w:val="20"/>
          <w:szCs w:val="20"/>
        </w:rPr>
        <w:t xml:space="preserve"> primarily </w:t>
      </w:r>
      <w:r w:rsidR="00B136F3" w:rsidRPr="00A53A06">
        <w:rPr>
          <w:rFonts w:ascii="Arial" w:eastAsia="Times New Roman" w:hAnsi="Arial" w:cs="Arial"/>
          <w:color w:val="000000" w:themeColor="text1"/>
          <w:sz w:val="20"/>
          <w:szCs w:val="20"/>
        </w:rPr>
        <w:t xml:space="preserve">due to </w:t>
      </w:r>
      <w:r w:rsidR="00CC0FC8" w:rsidRPr="00A53A06">
        <w:rPr>
          <w:rFonts w:ascii="Arial" w:eastAsia="Times New Roman" w:hAnsi="Arial" w:cs="Arial"/>
          <w:color w:val="000000" w:themeColor="text1"/>
          <w:sz w:val="20"/>
          <w:szCs w:val="20"/>
        </w:rPr>
        <w:t xml:space="preserve">a </w:t>
      </w:r>
      <w:r w:rsidR="00ED0064" w:rsidRPr="00A53A06">
        <w:rPr>
          <w:rFonts w:ascii="Arial" w:eastAsia="Times New Roman" w:hAnsi="Arial" w:cs="Arial"/>
          <w:color w:val="000000" w:themeColor="text1"/>
          <w:sz w:val="20"/>
          <w:szCs w:val="20"/>
        </w:rPr>
        <w:t xml:space="preserve">more than 70% </w:t>
      </w:r>
      <w:r w:rsidR="00CC0FC8" w:rsidRPr="00A53A06">
        <w:rPr>
          <w:rFonts w:ascii="Arial" w:eastAsia="Times New Roman" w:hAnsi="Arial" w:cs="Arial"/>
          <w:color w:val="000000" w:themeColor="text1"/>
          <w:sz w:val="20"/>
          <w:szCs w:val="20"/>
        </w:rPr>
        <w:t>decline in non-Mace brand</w:t>
      </w:r>
      <w:r w:rsidR="00AB19CC" w:rsidRPr="00A53A06">
        <w:rPr>
          <w:rFonts w:ascii="Arial" w:eastAsia="Times New Roman" w:hAnsi="Arial" w:cs="Arial"/>
          <w:color w:val="000000" w:themeColor="text1"/>
          <w:sz w:val="20"/>
          <w:szCs w:val="20"/>
        </w:rPr>
        <w:t>, private label</w:t>
      </w:r>
      <w:r w:rsidR="00CC0FC8" w:rsidRPr="00A53A06">
        <w:rPr>
          <w:rFonts w:ascii="Arial" w:eastAsia="Times New Roman" w:hAnsi="Arial" w:cs="Arial"/>
          <w:color w:val="000000" w:themeColor="text1"/>
          <w:sz w:val="20"/>
          <w:szCs w:val="20"/>
        </w:rPr>
        <w:t xml:space="preserve"> sales</w:t>
      </w:r>
      <w:r w:rsidR="00B602A1" w:rsidRPr="00A53A06">
        <w:rPr>
          <w:rFonts w:ascii="Arial" w:eastAsia="Times New Roman" w:hAnsi="Arial" w:cs="Arial"/>
          <w:color w:val="000000" w:themeColor="text1"/>
          <w:sz w:val="20"/>
          <w:szCs w:val="20"/>
        </w:rPr>
        <w:t xml:space="preserve"> along with </w:t>
      </w:r>
      <w:r w:rsidR="00E43802" w:rsidRPr="00A53A06">
        <w:rPr>
          <w:rFonts w:ascii="Arial" w:eastAsia="Times New Roman" w:hAnsi="Arial" w:cs="Arial"/>
          <w:color w:val="000000" w:themeColor="text1"/>
          <w:sz w:val="20"/>
          <w:szCs w:val="20"/>
        </w:rPr>
        <w:t xml:space="preserve">declines </w:t>
      </w:r>
      <w:r w:rsidR="00AD680A" w:rsidRPr="00A53A06">
        <w:rPr>
          <w:rFonts w:ascii="Arial" w:eastAsia="Times New Roman" w:hAnsi="Arial" w:cs="Arial"/>
          <w:color w:val="000000" w:themeColor="text1"/>
          <w:sz w:val="20"/>
          <w:szCs w:val="20"/>
        </w:rPr>
        <w:t xml:space="preserve">from the robust </w:t>
      </w:r>
      <w:r w:rsidR="00C0349B" w:rsidRPr="00A53A06">
        <w:rPr>
          <w:rFonts w:ascii="Arial" w:eastAsia="Times New Roman" w:hAnsi="Arial" w:cs="Arial"/>
          <w:color w:val="000000" w:themeColor="text1"/>
          <w:sz w:val="20"/>
          <w:szCs w:val="20"/>
        </w:rPr>
        <w:t xml:space="preserve">retail sales </w:t>
      </w:r>
      <w:r w:rsidR="00AD680A" w:rsidRPr="00A53A06">
        <w:rPr>
          <w:rFonts w:ascii="Arial" w:eastAsia="Times New Roman" w:hAnsi="Arial" w:cs="Arial"/>
          <w:color w:val="000000" w:themeColor="text1"/>
          <w:sz w:val="20"/>
          <w:szCs w:val="20"/>
        </w:rPr>
        <w:t xml:space="preserve">that occurred in </w:t>
      </w:r>
      <w:r w:rsidR="00E75982" w:rsidRPr="00A161A8">
        <w:rPr>
          <w:rFonts w:ascii="Arial" w:eastAsia="Times New Roman" w:hAnsi="Arial" w:cs="Arial"/>
          <w:color w:val="000000" w:themeColor="text1"/>
          <w:sz w:val="20"/>
          <w:szCs w:val="20"/>
        </w:rPr>
        <w:t xml:space="preserve">the </w:t>
      </w:r>
      <w:r w:rsidR="00665B42">
        <w:rPr>
          <w:rFonts w:ascii="Arial" w:eastAsia="Times New Roman" w:hAnsi="Arial" w:cs="Arial"/>
          <w:color w:val="000000" w:themeColor="text1"/>
          <w:sz w:val="20"/>
          <w:szCs w:val="20"/>
        </w:rPr>
        <w:t xml:space="preserve">Company’s record </w:t>
      </w:r>
      <w:r w:rsidR="00E75982" w:rsidRPr="00A161A8">
        <w:rPr>
          <w:rFonts w:ascii="Arial" w:eastAsia="Times New Roman" w:hAnsi="Arial" w:cs="Arial"/>
          <w:color w:val="000000" w:themeColor="text1"/>
          <w:sz w:val="20"/>
          <w:szCs w:val="20"/>
        </w:rPr>
        <w:t xml:space="preserve">third quarter </w:t>
      </w:r>
      <w:r w:rsidR="00665B42">
        <w:rPr>
          <w:rFonts w:ascii="Arial" w:eastAsia="Times New Roman" w:hAnsi="Arial" w:cs="Arial"/>
          <w:color w:val="000000" w:themeColor="text1"/>
          <w:sz w:val="20"/>
          <w:szCs w:val="20"/>
        </w:rPr>
        <w:t xml:space="preserve">sales </w:t>
      </w:r>
      <w:r w:rsidR="00E75982" w:rsidRPr="00A161A8">
        <w:rPr>
          <w:rFonts w:ascii="Arial" w:eastAsia="Times New Roman" w:hAnsi="Arial" w:cs="Arial"/>
          <w:color w:val="000000" w:themeColor="text1"/>
          <w:sz w:val="20"/>
          <w:szCs w:val="20"/>
        </w:rPr>
        <w:t xml:space="preserve">of 2020 </w:t>
      </w:r>
      <w:r w:rsidR="00EA37EA">
        <w:rPr>
          <w:rFonts w:ascii="Arial" w:eastAsia="Times New Roman" w:hAnsi="Arial" w:cs="Arial"/>
          <w:color w:val="000000" w:themeColor="text1"/>
          <w:sz w:val="20"/>
          <w:szCs w:val="20"/>
        </w:rPr>
        <w:t>influenced</w:t>
      </w:r>
      <w:r w:rsidR="00EA37EA" w:rsidRPr="00A161A8">
        <w:rPr>
          <w:rFonts w:ascii="Arial" w:eastAsia="Times New Roman" w:hAnsi="Arial" w:cs="Arial"/>
          <w:color w:val="000000" w:themeColor="text1"/>
          <w:sz w:val="20"/>
          <w:szCs w:val="20"/>
        </w:rPr>
        <w:t xml:space="preserve"> </w:t>
      </w:r>
      <w:r w:rsidR="00E75982" w:rsidRPr="00A161A8">
        <w:rPr>
          <w:rFonts w:ascii="Arial" w:eastAsia="Times New Roman" w:hAnsi="Arial" w:cs="Arial"/>
          <w:color w:val="000000" w:themeColor="text1"/>
          <w:sz w:val="20"/>
          <w:szCs w:val="20"/>
        </w:rPr>
        <w:t>by the social unrest in the U.S.</w:t>
      </w:r>
      <w:r w:rsidR="009E4F9C" w:rsidRPr="00A161A8">
        <w:rPr>
          <w:rFonts w:ascii="Arial" w:eastAsia="Times New Roman" w:hAnsi="Arial" w:cs="Arial"/>
          <w:color w:val="000000" w:themeColor="text1"/>
          <w:sz w:val="20"/>
          <w:szCs w:val="20"/>
        </w:rPr>
        <w:t xml:space="preserve"> </w:t>
      </w:r>
    </w:p>
    <w:p w14:paraId="07DAFC20" w14:textId="4511FF7D" w:rsidR="00FB789A" w:rsidRPr="00333D6D" w:rsidRDefault="00700EE4" w:rsidP="00FC0C3F">
      <w:pPr>
        <w:numPr>
          <w:ilvl w:val="0"/>
          <w:numId w:val="1"/>
        </w:numPr>
        <w:spacing w:after="75" w:line="276" w:lineRule="auto"/>
        <w:ind w:left="360"/>
        <w:rPr>
          <w:rFonts w:ascii="Arial" w:eastAsia="Times New Roman" w:hAnsi="Arial" w:cs="Arial"/>
          <w:color w:val="000000" w:themeColor="text1"/>
          <w:sz w:val="20"/>
          <w:szCs w:val="20"/>
        </w:rPr>
      </w:pPr>
      <w:r w:rsidRPr="00A161A8">
        <w:rPr>
          <w:rFonts w:ascii="Arial" w:eastAsia="Times New Roman" w:hAnsi="Arial" w:cs="Arial"/>
          <w:color w:val="000000" w:themeColor="text1"/>
          <w:sz w:val="20"/>
          <w:szCs w:val="20"/>
        </w:rPr>
        <w:t xml:space="preserve">Gross profit rate </w:t>
      </w:r>
      <w:r w:rsidR="000412C7" w:rsidRPr="00A161A8">
        <w:rPr>
          <w:rFonts w:ascii="Arial" w:eastAsia="Times New Roman" w:hAnsi="Arial" w:cs="Arial"/>
          <w:color w:val="000000" w:themeColor="text1"/>
          <w:sz w:val="20"/>
          <w:szCs w:val="20"/>
        </w:rPr>
        <w:t xml:space="preserve">of </w:t>
      </w:r>
      <w:r w:rsidR="007764A4" w:rsidRPr="00A161A8">
        <w:rPr>
          <w:rFonts w:ascii="Arial" w:eastAsia="Times New Roman" w:hAnsi="Arial" w:cs="Arial"/>
          <w:color w:val="000000" w:themeColor="text1"/>
          <w:sz w:val="20"/>
          <w:szCs w:val="20"/>
        </w:rPr>
        <w:t>40</w:t>
      </w:r>
      <w:r w:rsidR="000412C7" w:rsidRPr="00A161A8">
        <w:rPr>
          <w:rFonts w:ascii="Arial" w:eastAsia="Times New Roman" w:hAnsi="Arial" w:cs="Arial"/>
          <w:color w:val="000000" w:themeColor="text1"/>
          <w:sz w:val="20"/>
          <w:szCs w:val="20"/>
        </w:rPr>
        <w:t xml:space="preserve">% </w:t>
      </w:r>
      <w:r w:rsidR="00D24E84" w:rsidRPr="00A161A8">
        <w:rPr>
          <w:rFonts w:ascii="Arial" w:eastAsia="Times New Roman" w:hAnsi="Arial" w:cs="Arial"/>
          <w:color w:val="000000" w:themeColor="text1"/>
          <w:sz w:val="20"/>
          <w:szCs w:val="20"/>
        </w:rPr>
        <w:t>wa</w:t>
      </w:r>
      <w:r w:rsidR="00FB7D4F" w:rsidRPr="00A161A8">
        <w:rPr>
          <w:rFonts w:ascii="Arial" w:eastAsia="Times New Roman" w:hAnsi="Arial" w:cs="Arial"/>
          <w:color w:val="000000" w:themeColor="text1"/>
          <w:sz w:val="20"/>
          <w:szCs w:val="20"/>
        </w:rPr>
        <w:t xml:space="preserve">s </w:t>
      </w:r>
      <w:r w:rsidR="00075B39" w:rsidRPr="00A161A8">
        <w:rPr>
          <w:rFonts w:ascii="Arial" w:eastAsia="Times New Roman" w:hAnsi="Arial" w:cs="Arial"/>
          <w:color w:val="000000" w:themeColor="text1"/>
          <w:sz w:val="20"/>
          <w:szCs w:val="20"/>
        </w:rPr>
        <w:t xml:space="preserve">down 1% from the same period in 2020 as </w:t>
      </w:r>
      <w:r w:rsidR="001D7257" w:rsidRPr="00A161A8">
        <w:rPr>
          <w:rFonts w:ascii="Arial" w:eastAsia="Times New Roman" w:hAnsi="Arial" w:cs="Arial"/>
          <w:color w:val="000000" w:themeColor="text1"/>
          <w:sz w:val="20"/>
          <w:szCs w:val="20"/>
        </w:rPr>
        <w:t xml:space="preserve">the lower sales volume led to deleveraging </w:t>
      </w:r>
      <w:r w:rsidR="00FF5D77" w:rsidRPr="00A161A8">
        <w:rPr>
          <w:rFonts w:ascii="Arial" w:eastAsia="Times New Roman" w:hAnsi="Arial" w:cs="Arial"/>
          <w:color w:val="000000" w:themeColor="text1"/>
          <w:sz w:val="20"/>
          <w:szCs w:val="20"/>
        </w:rPr>
        <w:t>of the fixed manufacturing costs</w:t>
      </w:r>
      <w:r w:rsidR="00AB3F26">
        <w:rPr>
          <w:rFonts w:ascii="Arial" w:eastAsia="Times New Roman" w:hAnsi="Arial" w:cs="Arial"/>
          <w:color w:val="000000" w:themeColor="text1"/>
          <w:sz w:val="20"/>
          <w:szCs w:val="20"/>
        </w:rPr>
        <w:t xml:space="preserve"> coupled with</w:t>
      </w:r>
      <w:r w:rsidR="00957BC4">
        <w:rPr>
          <w:rFonts w:ascii="Arial" w:eastAsia="Times New Roman" w:hAnsi="Arial" w:cs="Arial"/>
          <w:color w:val="000000" w:themeColor="text1"/>
          <w:sz w:val="20"/>
          <w:szCs w:val="20"/>
        </w:rPr>
        <w:t xml:space="preserve"> increased freight costs</w:t>
      </w:r>
      <w:r w:rsidR="00FF5D77" w:rsidRPr="00A161A8">
        <w:rPr>
          <w:rFonts w:ascii="Arial" w:eastAsia="Times New Roman" w:hAnsi="Arial" w:cs="Arial"/>
          <w:color w:val="000000" w:themeColor="text1"/>
          <w:sz w:val="20"/>
          <w:szCs w:val="20"/>
        </w:rPr>
        <w:t xml:space="preserve">. </w:t>
      </w:r>
      <w:r w:rsidR="00120E20" w:rsidRPr="00A161A8">
        <w:rPr>
          <w:rFonts w:ascii="Arial" w:eastAsia="Times New Roman" w:hAnsi="Arial" w:cs="Arial"/>
          <w:color w:val="000000" w:themeColor="text1"/>
          <w:sz w:val="20"/>
          <w:szCs w:val="20"/>
        </w:rPr>
        <w:t xml:space="preserve">Product margins </w:t>
      </w:r>
      <w:r w:rsidR="0055511B" w:rsidRPr="00A161A8">
        <w:rPr>
          <w:rFonts w:ascii="Arial" w:eastAsia="Times New Roman" w:hAnsi="Arial" w:cs="Arial"/>
          <w:color w:val="000000" w:themeColor="text1"/>
          <w:sz w:val="20"/>
          <w:szCs w:val="20"/>
        </w:rPr>
        <w:t>improved</w:t>
      </w:r>
      <w:r w:rsidR="00FB1783" w:rsidRPr="00A161A8">
        <w:rPr>
          <w:rFonts w:ascii="Arial" w:eastAsia="Times New Roman" w:hAnsi="Arial" w:cs="Arial"/>
          <w:color w:val="000000" w:themeColor="text1"/>
          <w:sz w:val="20"/>
          <w:szCs w:val="20"/>
        </w:rPr>
        <w:t xml:space="preserve"> both quarter-to-quarter </w:t>
      </w:r>
      <w:r w:rsidR="00E2319A" w:rsidRPr="00A161A8">
        <w:rPr>
          <w:rFonts w:ascii="Arial" w:eastAsia="Times New Roman" w:hAnsi="Arial" w:cs="Arial"/>
          <w:color w:val="000000" w:themeColor="text1"/>
          <w:sz w:val="20"/>
          <w:szCs w:val="20"/>
        </w:rPr>
        <w:t xml:space="preserve">over second quarter 2021 </w:t>
      </w:r>
      <w:r w:rsidR="00FB1783" w:rsidRPr="00A161A8">
        <w:rPr>
          <w:rFonts w:ascii="Arial" w:eastAsia="Times New Roman" w:hAnsi="Arial" w:cs="Arial"/>
          <w:color w:val="000000" w:themeColor="text1"/>
          <w:sz w:val="20"/>
          <w:szCs w:val="20"/>
        </w:rPr>
        <w:t xml:space="preserve">and </w:t>
      </w:r>
      <w:r w:rsidR="00A01C2E" w:rsidRPr="00A161A8">
        <w:rPr>
          <w:rFonts w:ascii="Arial" w:eastAsia="Times New Roman" w:hAnsi="Arial" w:cs="Arial"/>
          <w:color w:val="000000" w:themeColor="text1"/>
          <w:sz w:val="20"/>
          <w:szCs w:val="20"/>
        </w:rPr>
        <w:t xml:space="preserve">quarter-over-quarter to last year. </w:t>
      </w:r>
      <w:r w:rsidR="007F0EE4" w:rsidRPr="00A161A8">
        <w:rPr>
          <w:rFonts w:ascii="Arial" w:eastAsia="Times New Roman" w:hAnsi="Arial" w:cs="Arial"/>
          <w:color w:val="000000" w:themeColor="text1"/>
          <w:sz w:val="20"/>
          <w:szCs w:val="20"/>
        </w:rPr>
        <w:t xml:space="preserve">The Company </w:t>
      </w:r>
      <w:r w:rsidR="00141B7E" w:rsidRPr="00A161A8">
        <w:rPr>
          <w:rFonts w:ascii="Arial" w:eastAsia="Times New Roman" w:hAnsi="Arial" w:cs="Arial"/>
          <w:color w:val="000000" w:themeColor="text1"/>
          <w:sz w:val="20"/>
          <w:szCs w:val="20"/>
        </w:rPr>
        <w:t xml:space="preserve">continued to reduce its </w:t>
      </w:r>
      <w:r w:rsidR="00141B7E" w:rsidRPr="00333D6D">
        <w:rPr>
          <w:rFonts w:ascii="Arial" w:eastAsia="Times New Roman" w:hAnsi="Arial" w:cs="Arial"/>
          <w:color w:val="000000" w:themeColor="text1"/>
          <w:sz w:val="20"/>
          <w:szCs w:val="20"/>
        </w:rPr>
        <w:t>manufacturing cost structure</w:t>
      </w:r>
      <w:r w:rsidR="00027A0B" w:rsidRPr="00333D6D">
        <w:rPr>
          <w:rFonts w:ascii="Arial" w:eastAsia="Times New Roman" w:hAnsi="Arial" w:cs="Arial"/>
          <w:color w:val="000000" w:themeColor="text1"/>
          <w:sz w:val="20"/>
          <w:szCs w:val="20"/>
        </w:rPr>
        <w:t xml:space="preserve"> to </w:t>
      </w:r>
      <w:r w:rsidR="009F785D" w:rsidRPr="00333D6D">
        <w:rPr>
          <w:rFonts w:ascii="Arial" w:eastAsia="Times New Roman" w:hAnsi="Arial" w:cs="Arial"/>
          <w:color w:val="000000" w:themeColor="text1"/>
          <w:sz w:val="20"/>
          <w:szCs w:val="20"/>
        </w:rPr>
        <w:t xml:space="preserve">improve its leverage </w:t>
      </w:r>
      <w:r w:rsidR="00A161A8" w:rsidRPr="00333D6D">
        <w:rPr>
          <w:rFonts w:ascii="Arial" w:eastAsia="Times New Roman" w:hAnsi="Arial" w:cs="Arial"/>
          <w:color w:val="000000" w:themeColor="text1"/>
          <w:sz w:val="20"/>
          <w:szCs w:val="20"/>
        </w:rPr>
        <w:t>on a go-</w:t>
      </w:r>
      <w:r w:rsidR="009F785D" w:rsidRPr="00333D6D">
        <w:rPr>
          <w:rFonts w:ascii="Arial" w:eastAsia="Times New Roman" w:hAnsi="Arial" w:cs="Arial"/>
          <w:color w:val="000000" w:themeColor="text1"/>
          <w:sz w:val="20"/>
          <w:szCs w:val="20"/>
        </w:rPr>
        <w:t>forward</w:t>
      </w:r>
      <w:r w:rsidR="00A161A8" w:rsidRPr="00333D6D">
        <w:rPr>
          <w:rFonts w:ascii="Arial" w:eastAsia="Times New Roman" w:hAnsi="Arial" w:cs="Arial"/>
          <w:color w:val="000000" w:themeColor="text1"/>
          <w:sz w:val="20"/>
          <w:szCs w:val="20"/>
        </w:rPr>
        <w:t xml:space="preserve"> basis</w:t>
      </w:r>
      <w:r w:rsidR="00F56D0D" w:rsidRPr="00333D6D">
        <w:rPr>
          <w:rFonts w:ascii="Arial" w:eastAsia="Times New Roman" w:hAnsi="Arial" w:cs="Arial"/>
          <w:color w:val="000000" w:themeColor="text1"/>
          <w:sz w:val="20"/>
          <w:szCs w:val="20"/>
        </w:rPr>
        <w:t xml:space="preserve">. </w:t>
      </w:r>
    </w:p>
    <w:p w14:paraId="15E05417" w14:textId="5CAE3489" w:rsidR="00507682" w:rsidRPr="00E93960" w:rsidRDefault="00507682" w:rsidP="00FC0C3F">
      <w:pPr>
        <w:numPr>
          <w:ilvl w:val="0"/>
          <w:numId w:val="1"/>
        </w:numPr>
        <w:spacing w:after="75" w:line="276" w:lineRule="auto"/>
        <w:ind w:left="360"/>
        <w:rPr>
          <w:rFonts w:ascii="Arial" w:eastAsia="Times New Roman" w:hAnsi="Arial" w:cs="Arial"/>
          <w:color w:val="000000" w:themeColor="text1"/>
          <w:sz w:val="20"/>
          <w:szCs w:val="20"/>
        </w:rPr>
      </w:pPr>
      <w:r w:rsidRPr="00E93960">
        <w:rPr>
          <w:rFonts w:ascii="Arial" w:eastAsia="Times New Roman" w:hAnsi="Arial" w:cs="Arial"/>
          <w:color w:val="000000" w:themeColor="text1"/>
          <w:sz w:val="20"/>
          <w:szCs w:val="20"/>
        </w:rPr>
        <w:t xml:space="preserve">Gross profit for the </w:t>
      </w:r>
      <w:r w:rsidR="003D5EF4" w:rsidRPr="00E93960">
        <w:rPr>
          <w:rFonts w:ascii="Arial" w:eastAsia="Times New Roman" w:hAnsi="Arial" w:cs="Arial"/>
          <w:color w:val="000000" w:themeColor="text1"/>
          <w:sz w:val="20"/>
          <w:szCs w:val="20"/>
        </w:rPr>
        <w:t>third</w:t>
      </w:r>
      <w:r w:rsidRPr="00E93960">
        <w:rPr>
          <w:rFonts w:ascii="Arial" w:eastAsia="Times New Roman" w:hAnsi="Arial" w:cs="Arial"/>
          <w:color w:val="000000" w:themeColor="text1"/>
          <w:sz w:val="20"/>
          <w:szCs w:val="20"/>
        </w:rPr>
        <w:t xml:space="preserve"> quarter </w:t>
      </w:r>
      <w:r w:rsidR="00262F87" w:rsidRPr="00E93960">
        <w:rPr>
          <w:rFonts w:ascii="Arial" w:eastAsia="Times New Roman" w:hAnsi="Arial" w:cs="Arial"/>
          <w:color w:val="000000" w:themeColor="text1"/>
          <w:sz w:val="20"/>
          <w:szCs w:val="20"/>
        </w:rPr>
        <w:t>de</w:t>
      </w:r>
      <w:r w:rsidRPr="00E93960">
        <w:rPr>
          <w:rFonts w:ascii="Arial" w:eastAsia="Times New Roman" w:hAnsi="Arial" w:cs="Arial"/>
          <w:color w:val="000000" w:themeColor="text1"/>
          <w:sz w:val="20"/>
          <w:szCs w:val="20"/>
        </w:rPr>
        <w:t>creased by $</w:t>
      </w:r>
      <w:r w:rsidR="003D5EF4" w:rsidRPr="00E93960">
        <w:rPr>
          <w:rFonts w:ascii="Arial" w:eastAsia="Times New Roman" w:hAnsi="Arial" w:cs="Arial"/>
          <w:color w:val="000000" w:themeColor="text1"/>
          <w:sz w:val="20"/>
          <w:szCs w:val="20"/>
        </w:rPr>
        <w:t>436</w:t>
      </w:r>
      <w:r w:rsidR="00F441A8" w:rsidRPr="00E93960">
        <w:rPr>
          <w:rFonts w:ascii="Arial" w:eastAsia="Times New Roman" w:hAnsi="Arial" w:cs="Arial"/>
          <w:color w:val="000000" w:themeColor="text1"/>
          <w:sz w:val="20"/>
          <w:szCs w:val="20"/>
        </w:rPr>
        <w:t>,</w:t>
      </w:r>
      <w:r w:rsidRPr="00E93960">
        <w:rPr>
          <w:rFonts w:ascii="Arial" w:eastAsia="Times New Roman" w:hAnsi="Arial" w:cs="Arial"/>
          <w:color w:val="000000" w:themeColor="text1"/>
          <w:sz w:val="20"/>
          <w:szCs w:val="20"/>
        </w:rPr>
        <w:t>000</w:t>
      </w:r>
      <w:r w:rsidR="00F441A8" w:rsidRPr="00E93960">
        <w:rPr>
          <w:rFonts w:ascii="Arial" w:eastAsia="Times New Roman" w:hAnsi="Arial" w:cs="Arial"/>
          <w:color w:val="000000" w:themeColor="text1"/>
          <w:sz w:val="20"/>
          <w:szCs w:val="20"/>
        </w:rPr>
        <w:t>,</w:t>
      </w:r>
      <w:r w:rsidRPr="00E93960">
        <w:rPr>
          <w:rFonts w:ascii="Arial" w:eastAsia="Times New Roman" w:hAnsi="Arial" w:cs="Arial"/>
          <w:color w:val="000000" w:themeColor="text1"/>
          <w:sz w:val="20"/>
          <w:szCs w:val="20"/>
        </w:rPr>
        <w:t xml:space="preserve"> or</w:t>
      </w:r>
      <w:r w:rsidR="008E7B37" w:rsidRPr="00E93960">
        <w:rPr>
          <w:rFonts w:ascii="Arial" w:eastAsia="Times New Roman" w:hAnsi="Arial" w:cs="Arial"/>
          <w:color w:val="000000" w:themeColor="text1"/>
          <w:sz w:val="20"/>
          <w:szCs w:val="20"/>
        </w:rPr>
        <w:t xml:space="preserve"> 22</w:t>
      </w:r>
      <w:r w:rsidRPr="00E93960">
        <w:rPr>
          <w:rFonts w:ascii="Arial" w:eastAsia="Times New Roman" w:hAnsi="Arial" w:cs="Arial"/>
          <w:color w:val="000000" w:themeColor="text1"/>
          <w:sz w:val="20"/>
          <w:szCs w:val="20"/>
        </w:rPr>
        <w:t>%</w:t>
      </w:r>
      <w:r w:rsidR="007D3C9B" w:rsidRPr="00E93960">
        <w:rPr>
          <w:rFonts w:ascii="Arial" w:eastAsia="Times New Roman" w:hAnsi="Arial" w:cs="Arial"/>
          <w:color w:val="000000" w:themeColor="text1"/>
          <w:sz w:val="20"/>
          <w:szCs w:val="20"/>
        </w:rPr>
        <w:t>,</w:t>
      </w:r>
      <w:r w:rsidRPr="00E93960">
        <w:rPr>
          <w:rFonts w:ascii="Arial" w:eastAsia="Times New Roman" w:hAnsi="Arial" w:cs="Arial"/>
          <w:color w:val="000000" w:themeColor="text1"/>
          <w:sz w:val="20"/>
          <w:szCs w:val="20"/>
        </w:rPr>
        <w:t xml:space="preserve"> </w:t>
      </w:r>
      <w:r w:rsidR="00037452" w:rsidRPr="00E93960">
        <w:rPr>
          <w:rFonts w:ascii="Arial" w:eastAsia="Times New Roman" w:hAnsi="Arial" w:cs="Arial"/>
          <w:color w:val="000000" w:themeColor="text1"/>
          <w:sz w:val="20"/>
          <w:szCs w:val="20"/>
        </w:rPr>
        <w:t>from</w:t>
      </w:r>
      <w:r w:rsidRPr="00E93960">
        <w:rPr>
          <w:rFonts w:ascii="Arial" w:eastAsia="Times New Roman" w:hAnsi="Arial" w:cs="Arial"/>
          <w:color w:val="000000" w:themeColor="text1"/>
          <w:sz w:val="20"/>
          <w:szCs w:val="20"/>
        </w:rPr>
        <w:t xml:space="preserve"> the </w:t>
      </w:r>
      <w:r w:rsidR="008E7B37" w:rsidRPr="00E93960">
        <w:rPr>
          <w:rFonts w:ascii="Arial" w:eastAsia="Times New Roman" w:hAnsi="Arial" w:cs="Arial"/>
          <w:color w:val="000000" w:themeColor="text1"/>
          <w:sz w:val="20"/>
          <w:szCs w:val="20"/>
        </w:rPr>
        <w:t>third</w:t>
      </w:r>
      <w:r w:rsidR="007D3C9B" w:rsidRPr="00E93960">
        <w:rPr>
          <w:rFonts w:ascii="Arial" w:eastAsia="Times New Roman" w:hAnsi="Arial" w:cs="Arial"/>
          <w:color w:val="000000" w:themeColor="text1"/>
          <w:sz w:val="20"/>
          <w:szCs w:val="20"/>
        </w:rPr>
        <w:t xml:space="preserve"> quarter of 20</w:t>
      </w:r>
      <w:r w:rsidR="00037452" w:rsidRPr="00E93960">
        <w:rPr>
          <w:rFonts w:ascii="Arial" w:eastAsia="Times New Roman" w:hAnsi="Arial" w:cs="Arial"/>
          <w:color w:val="000000" w:themeColor="text1"/>
          <w:sz w:val="20"/>
          <w:szCs w:val="20"/>
        </w:rPr>
        <w:t>20</w:t>
      </w:r>
      <w:r w:rsidRPr="00E93960">
        <w:rPr>
          <w:rFonts w:ascii="Arial" w:eastAsia="Times New Roman" w:hAnsi="Arial" w:cs="Arial"/>
          <w:color w:val="000000" w:themeColor="text1"/>
          <w:sz w:val="20"/>
          <w:szCs w:val="20"/>
        </w:rPr>
        <w:t xml:space="preserve">, </w:t>
      </w:r>
      <w:r w:rsidR="00333D6D" w:rsidRPr="00E93960">
        <w:rPr>
          <w:rFonts w:ascii="Arial" w:eastAsia="Times New Roman" w:hAnsi="Arial" w:cs="Arial"/>
          <w:color w:val="000000" w:themeColor="text1"/>
          <w:sz w:val="20"/>
          <w:szCs w:val="20"/>
        </w:rPr>
        <w:t xml:space="preserve">primarily </w:t>
      </w:r>
      <w:r w:rsidR="00B00A02" w:rsidRPr="00E93960">
        <w:rPr>
          <w:rFonts w:ascii="Arial" w:eastAsia="Times New Roman" w:hAnsi="Arial" w:cs="Arial"/>
          <w:color w:val="000000" w:themeColor="text1"/>
          <w:sz w:val="20"/>
          <w:szCs w:val="20"/>
        </w:rPr>
        <w:t xml:space="preserve">resulting from the </w:t>
      </w:r>
      <w:r w:rsidR="008E7B37" w:rsidRPr="00E93960">
        <w:rPr>
          <w:rFonts w:ascii="Arial" w:eastAsia="Times New Roman" w:hAnsi="Arial" w:cs="Arial"/>
          <w:color w:val="000000" w:themeColor="text1"/>
          <w:sz w:val="20"/>
          <w:szCs w:val="20"/>
        </w:rPr>
        <w:t>decline in</w:t>
      </w:r>
      <w:r w:rsidRPr="00E93960">
        <w:rPr>
          <w:rFonts w:ascii="Arial" w:eastAsia="Times New Roman" w:hAnsi="Arial" w:cs="Arial"/>
          <w:color w:val="000000" w:themeColor="text1"/>
          <w:sz w:val="20"/>
          <w:szCs w:val="20"/>
        </w:rPr>
        <w:t xml:space="preserve"> sales volume</w:t>
      </w:r>
      <w:r w:rsidR="002C76A6" w:rsidRPr="00E93960">
        <w:rPr>
          <w:rFonts w:ascii="Arial" w:eastAsia="Times New Roman" w:hAnsi="Arial" w:cs="Arial"/>
          <w:color w:val="000000" w:themeColor="text1"/>
          <w:sz w:val="20"/>
          <w:szCs w:val="20"/>
        </w:rPr>
        <w:t>.</w:t>
      </w:r>
    </w:p>
    <w:p w14:paraId="41E8AC01" w14:textId="7B656FA3" w:rsidR="00625099" w:rsidRPr="009B4E74" w:rsidRDefault="00625099" w:rsidP="00157A12">
      <w:pPr>
        <w:numPr>
          <w:ilvl w:val="0"/>
          <w:numId w:val="3"/>
        </w:numPr>
        <w:spacing w:after="0" w:line="276" w:lineRule="auto"/>
        <w:ind w:left="360"/>
        <w:rPr>
          <w:rFonts w:ascii="Arial" w:eastAsia="Times New Roman" w:hAnsi="Arial" w:cs="Arial"/>
          <w:color w:val="000000" w:themeColor="text1"/>
          <w:sz w:val="20"/>
          <w:szCs w:val="20"/>
        </w:rPr>
      </w:pPr>
      <w:r w:rsidRPr="00E93960">
        <w:rPr>
          <w:rFonts w:ascii="Arial" w:eastAsia="Times New Roman" w:hAnsi="Arial" w:cs="Arial"/>
          <w:color w:val="000000" w:themeColor="text1"/>
          <w:sz w:val="20"/>
          <w:szCs w:val="20"/>
        </w:rPr>
        <w:t xml:space="preserve">SG&amp;A expenses </w:t>
      </w:r>
      <w:r w:rsidR="00C04D1C" w:rsidRPr="00E93960">
        <w:rPr>
          <w:rFonts w:ascii="Arial" w:eastAsia="Times New Roman" w:hAnsi="Arial" w:cs="Arial"/>
          <w:color w:val="000000" w:themeColor="text1"/>
          <w:sz w:val="20"/>
          <w:szCs w:val="20"/>
        </w:rPr>
        <w:t xml:space="preserve">increased </w:t>
      </w:r>
      <w:r w:rsidRPr="00E93960">
        <w:rPr>
          <w:rFonts w:ascii="Arial" w:eastAsia="Times New Roman" w:hAnsi="Arial" w:cs="Arial"/>
          <w:color w:val="000000" w:themeColor="text1"/>
          <w:sz w:val="20"/>
          <w:szCs w:val="20"/>
        </w:rPr>
        <w:t>by $</w:t>
      </w:r>
      <w:r w:rsidR="00D3263A" w:rsidRPr="00E93960">
        <w:rPr>
          <w:rFonts w:ascii="Arial" w:eastAsia="Times New Roman" w:hAnsi="Arial" w:cs="Arial"/>
          <w:color w:val="000000" w:themeColor="text1"/>
          <w:sz w:val="20"/>
          <w:szCs w:val="20"/>
        </w:rPr>
        <w:t>128</w:t>
      </w:r>
      <w:r w:rsidR="00A85C25" w:rsidRPr="00E93960">
        <w:rPr>
          <w:rFonts w:ascii="Arial" w:eastAsia="Times New Roman" w:hAnsi="Arial" w:cs="Arial"/>
          <w:color w:val="000000" w:themeColor="text1"/>
          <w:sz w:val="20"/>
          <w:szCs w:val="20"/>
        </w:rPr>
        <w:t xml:space="preserve">,000 </w:t>
      </w:r>
      <w:r w:rsidRPr="00E93960">
        <w:rPr>
          <w:rFonts w:ascii="Arial" w:eastAsia="Times New Roman" w:hAnsi="Arial" w:cs="Arial"/>
          <w:color w:val="000000" w:themeColor="text1"/>
          <w:sz w:val="20"/>
          <w:szCs w:val="20"/>
        </w:rPr>
        <w:t>to $</w:t>
      </w:r>
      <w:r w:rsidR="00C04D1C" w:rsidRPr="00E93960">
        <w:rPr>
          <w:rFonts w:ascii="Arial" w:eastAsia="Times New Roman" w:hAnsi="Arial" w:cs="Arial"/>
          <w:color w:val="000000" w:themeColor="text1"/>
          <w:sz w:val="20"/>
          <w:szCs w:val="20"/>
        </w:rPr>
        <w:t>1,</w:t>
      </w:r>
      <w:r w:rsidR="00D3263A" w:rsidRPr="00E93960">
        <w:rPr>
          <w:rFonts w:ascii="Arial" w:eastAsia="Times New Roman" w:hAnsi="Arial" w:cs="Arial"/>
          <w:color w:val="000000" w:themeColor="text1"/>
          <w:sz w:val="20"/>
          <w:szCs w:val="20"/>
        </w:rPr>
        <w:t>31</w:t>
      </w:r>
      <w:r w:rsidR="007F085D" w:rsidRPr="00E93960">
        <w:rPr>
          <w:rFonts w:ascii="Arial" w:eastAsia="Times New Roman" w:hAnsi="Arial" w:cs="Arial"/>
          <w:color w:val="000000" w:themeColor="text1"/>
          <w:sz w:val="20"/>
          <w:szCs w:val="20"/>
        </w:rPr>
        <w:t>1</w:t>
      </w:r>
      <w:r w:rsidR="00A85C25" w:rsidRPr="00E93960">
        <w:rPr>
          <w:rFonts w:ascii="Arial" w:eastAsia="Times New Roman" w:hAnsi="Arial" w:cs="Arial"/>
          <w:color w:val="000000" w:themeColor="text1"/>
          <w:sz w:val="20"/>
          <w:szCs w:val="20"/>
        </w:rPr>
        <w:t xml:space="preserve">,000 </w:t>
      </w:r>
      <w:r w:rsidRPr="00E93960">
        <w:rPr>
          <w:rFonts w:ascii="Arial" w:eastAsia="Times New Roman" w:hAnsi="Arial" w:cs="Arial"/>
          <w:color w:val="000000" w:themeColor="text1"/>
          <w:sz w:val="20"/>
          <w:szCs w:val="20"/>
        </w:rPr>
        <w:t xml:space="preserve">for the quarter, or </w:t>
      </w:r>
      <w:r w:rsidR="004B2FBD" w:rsidRPr="00E93960">
        <w:rPr>
          <w:rFonts w:ascii="Arial" w:eastAsia="Times New Roman" w:hAnsi="Arial" w:cs="Arial"/>
          <w:color w:val="000000" w:themeColor="text1"/>
          <w:sz w:val="20"/>
          <w:szCs w:val="20"/>
        </w:rPr>
        <w:t>3</w:t>
      </w:r>
      <w:r w:rsidR="00D3263A" w:rsidRPr="00E93960">
        <w:rPr>
          <w:rFonts w:ascii="Arial" w:eastAsia="Times New Roman" w:hAnsi="Arial" w:cs="Arial"/>
          <w:color w:val="000000" w:themeColor="text1"/>
          <w:sz w:val="20"/>
          <w:szCs w:val="20"/>
        </w:rPr>
        <w:t>4</w:t>
      </w:r>
      <w:r w:rsidRPr="00E93960">
        <w:rPr>
          <w:rFonts w:ascii="Arial" w:eastAsia="Times New Roman" w:hAnsi="Arial" w:cs="Arial"/>
          <w:color w:val="000000" w:themeColor="text1"/>
          <w:sz w:val="20"/>
          <w:szCs w:val="20"/>
        </w:rPr>
        <w:t xml:space="preserve">% of </w:t>
      </w:r>
      <w:r w:rsidR="00DA7E4E" w:rsidRPr="00E93960">
        <w:rPr>
          <w:rFonts w:ascii="Arial" w:eastAsia="Times New Roman" w:hAnsi="Arial" w:cs="Arial"/>
          <w:color w:val="000000" w:themeColor="text1"/>
          <w:sz w:val="20"/>
          <w:szCs w:val="20"/>
        </w:rPr>
        <w:t>net</w:t>
      </w:r>
      <w:r w:rsidRPr="00E93960">
        <w:rPr>
          <w:rFonts w:ascii="Arial" w:eastAsia="Times New Roman" w:hAnsi="Arial" w:cs="Arial"/>
          <w:color w:val="000000" w:themeColor="text1"/>
          <w:sz w:val="20"/>
          <w:szCs w:val="20"/>
        </w:rPr>
        <w:t xml:space="preserve"> sales</w:t>
      </w:r>
      <w:r w:rsidR="00960BB1" w:rsidRPr="00E93960">
        <w:rPr>
          <w:rFonts w:ascii="Arial" w:eastAsia="Times New Roman" w:hAnsi="Arial" w:cs="Arial"/>
          <w:color w:val="000000" w:themeColor="text1"/>
          <w:sz w:val="20"/>
          <w:szCs w:val="20"/>
        </w:rPr>
        <w:t xml:space="preserve">, </w:t>
      </w:r>
      <w:r w:rsidR="00950588" w:rsidRPr="00E93960">
        <w:rPr>
          <w:rFonts w:ascii="Arial" w:eastAsia="Times New Roman" w:hAnsi="Arial" w:cs="Arial"/>
          <w:color w:val="000000" w:themeColor="text1"/>
          <w:sz w:val="20"/>
          <w:szCs w:val="20"/>
        </w:rPr>
        <w:t xml:space="preserve">driven </w:t>
      </w:r>
      <w:r w:rsidR="00466C69" w:rsidRPr="00E93960">
        <w:rPr>
          <w:rFonts w:ascii="Arial" w:eastAsia="Times New Roman" w:hAnsi="Arial" w:cs="Arial"/>
          <w:color w:val="000000" w:themeColor="text1"/>
          <w:sz w:val="20"/>
          <w:szCs w:val="20"/>
        </w:rPr>
        <w:t>by Mace’s commitment</w:t>
      </w:r>
      <w:r w:rsidR="00D02DD0" w:rsidRPr="00E93960">
        <w:rPr>
          <w:rFonts w:ascii="Arial" w:eastAsia="Times New Roman" w:hAnsi="Arial" w:cs="Arial"/>
          <w:color w:val="000000" w:themeColor="text1"/>
          <w:sz w:val="20"/>
          <w:szCs w:val="20"/>
        </w:rPr>
        <w:t xml:space="preserve"> </w:t>
      </w:r>
      <w:r w:rsidR="009024EB" w:rsidRPr="00E93960">
        <w:rPr>
          <w:rFonts w:ascii="Arial" w:eastAsia="Times New Roman" w:hAnsi="Arial" w:cs="Arial"/>
          <w:color w:val="000000" w:themeColor="text1"/>
          <w:sz w:val="20"/>
          <w:szCs w:val="20"/>
        </w:rPr>
        <w:t>t</w:t>
      </w:r>
      <w:r w:rsidR="00D02DD0" w:rsidRPr="00E93960">
        <w:rPr>
          <w:rFonts w:ascii="Arial" w:eastAsia="Times New Roman" w:hAnsi="Arial" w:cs="Arial"/>
          <w:color w:val="000000" w:themeColor="text1"/>
          <w:sz w:val="20"/>
          <w:szCs w:val="20"/>
        </w:rPr>
        <w:t xml:space="preserve">o </w:t>
      </w:r>
      <w:r w:rsidR="009024EB" w:rsidRPr="00E93960">
        <w:rPr>
          <w:rFonts w:ascii="Arial" w:eastAsia="Times New Roman" w:hAnsi="Arial" w:cs="Arial"/>
          <w:color w:val="000000" w:themeColor="text1"/>
          <w:sz w:val="20"/>
          <w:szCs w:val="20"/>
        </w:rPr>
        <w:t>increase</w:t>
      </w:r>
      <w:r w:rsidR="00D02DD0" w:rsidRPr="00E93960">
        <w:rPr>
          <w:rFonts w:ascii="Arial" w:eastAsia="Times New Roman" w:hAnsi="Arial" w:cs="Arial"/>
          <w:color w:val="000000" w:themeColor="text1"/>
          <w:sz w:val="20"/>
          <w:szCs w:val="20"/>
        </w:rPr>
        <w:t xml:space="preserve"> </w:t>
      </w:r>
      <w:r w:rsidR="00AF46FB">
        <w:rPr>
          <w:rFonts w:ascii="Arial" w:eastAsia="Times New Roman" w:hAnsi="Arial" w:cs="Arial"/>
          <w:color w:val="000000" w:themeColor="text1"/>
          <w:sz w:val="20"/>
          <w:szCs w:val="20"/>
        </w:rPr>
        <w:t>its</w:t>
      </w:r>
      <w:r w:rsidR="001B7AE3" w:rsidRPr="00E93960">
        <w:rPr>
          <w:rFonts w:ascii="Arial" w:eastAsia="Times New Roman" w:hAnsi="Arial" w:cs="Arial"/>
          <w:color w:val="000000" w:themeColor="text1"/>
          <w:sz w:val="20"/>
          <w:szCs w:val="20"/>
        </w:rPr>
        <w:t xml:space="preserve"> </w:t>
      </w:r>
      <w:r w:rsidR="00D02DD0" w:rsidRPr="00E93960">
        <w:rPr>
          <w:rFonts w:ascii="Arial" w:eastAsia="Times New Roman" w:hAnsi="Arial" w:cs="Arial"/>
          <w:color w:val="000000" w:themeColor="text1"/>
          <w:sz w:val="20"/>
          <w:szCs w:val="20"/>
        </w:rPr>
        <w:t>penetrat</w:t>
      </w:r>
      <w:r w:rsidR="001B7AE3" w:rsidRPr="00E93960">
        <w:rPr>
          <w:rFonts w:ascii="Arial" w:eastAsia="Times New Roman" w:hAnsi="Arial" w:cs="Arial"/>
          <w:color w:val="000000" w:themeColor="text1"/>
          <w:sz w:val="20"/>
          <w:szCs w:val="20"/>
        </w:rPr>
        <w:t>ion in</w:t>
      </w:r>
      <w:r w:rsidR="00D02DD0" w:rsidRPr="00E93960">
        <w:rPr>
          <w:rFonts w:ascii="Arial" w:eastAsia="Times New Roman" w:hAnsi="Arial" w:cs="Arial"/>
          <w:color w:val="000000" w:themeColor="text1"/>
          <w:sz w:val="20"/>
          <w:szCs w:val="20"/>
        </w:rPr>
        <w:t xml:space="preserve"> the direct-to-consumer market</w:t>
      </w:r>
      <w:r w:rsidR="00F03449" w:rsidRPr="00E93960">
        <w:rPr>
          <w:rFonts w:ascii="Arial" w:eastAsia="Times New Roman" w:hAnsi="Arial" w:cs="Arial"/>
          <w:color w:val="000000" w:themeColor="text1"/>
          <w:sz w:val="20"/>
          <w:szCs w:val="20"/>
        </w:rPr>
        <w:t xml:space="preserve"> and the related advertising expense</w:t>
      </w:r>
      <w:r w:rsidR="00D02DD0" w:rsidRPr="00E93960">
        <w:rPr>
          <w:rFonts w:ascii="Arial" w:eastAsia="Times New Roman" w:hAnsi="Arial" w:cs="Arial"/>
          <w:color w:val="000000" w:themeColor="text1"/>
          <w:sz w:val="20"/>
          <w:szCs w:val="20"/>
        </w:rPr>
        <w:t xml:space="preserve">, </w:t>
      </w:r>
      <w:r w:rsidR="00F458FC" w:rsidRPr="00E93960">
        <w:rPr>
          <w:rFonts w:ascii="Arial" w:eastAsia="Times New Roman" w:hAnsi="Arial" w:cs="Arial"/>
          <w:color w:val="000000" w:themeColor="text1"/>
          <w:sz w:val="20"/>
          <w:szCs w:val="20"/>
        </w:rPr>
        <w:t xml:space="preserve">an increase in </w:t>
      </w:r>
      <w:r w:rsidR="009B3E5A" w:rsidRPr="00E93960">
        <w:rPr>
          <w:rFonts w:ascii="Arial" w:eastAsia="Times New Roman" w:hAnsi="Arial" w:cs="Arial"/>
          <w:color w:val="000000" w:themeColor="text1"/>
          <w:sz w:val="20"/>
          <w:szCs w:val="20"/>
        </w:rPr>
        <w:t xml:space="preserve">its provision </w:t>
      </w:r>
      <w:r w:rsidR="00B5608D" w:rsidRPr="00E93960">
        <w:rPr>
          <w:rFonts w:ascii="Arial" w:eastAsia="Times New Roman" w:hAnsi="Arial" w:cs="Arial"/>
          <w:color w:val="000000" w:themeColor="text1"/>
          <w:sz w:val="20"/>
          <w:szCs w:val="20"/>
        </w:rPr>
        <w:t>for loss</w:t>
      </w:r>
      <w:r w:rsidR="00E60553" w:rsidRPr="00E93960">
        <w:rPr>
          <w:rFonts w:ascii="Arial" w:eastAsia="Times New Roman" w:hAnsi="Arial" w:cs="Arial"/>
          <w:color w:val="000000" w:themeColor="text1"/>
          <w:sz w:val="20"/>
          <w:szCs w:val="20"/>
        </w:rPr>
        <w:t xml:space="preserve"> on trade accounts receivable</w:t>
      </w:r>
      <w:r w:rsidR="004A19D1" w:rsidRPr="00E93960">
        <w:rPr>
          <w:rFonts w:ascii="Arial" w:eastAsia="Times New Roman" w:hAnsi="Arial" w:cs="Arial"/>
          <w:color w:val="000000" w:themeColor="text1"/>
          <w:sz w:val="20"/>
          <w:szCs w:val="20"/>
        </w:rPr>
        <w:t>,</w:t>
      </w:r>
      <w:r w:rsidR="00E60553" w:rsidRPr="00E93960">
        <w:rPr>
          <w:rFonts w:ascii="Arial" w:eastAsia="Times New Roman" w:hAnsi="Arial" w:cs="Arial"/>
          <w:color w:val="000000" w:themeColor="text1"/>
          <w:sz w:val="20"/>
          <w:szCs w:val="20"/>
        </w:rPr>
        <w:t xml:space="preserve"> and</w:t>
      </w:r>
      <w:r w:rsidR="00F458FC" w:rsidRPr="00E93960">
        <w:rPr>
          <w:rFonts w:ascii="Arial" w:eastAsia="Times New Roman" w:hAnsi="Arial" w:cs="Arial"/>
          <w:color w:val="000000" w:themeColor="text1"/>
          <w:sz w:val="20"/>
          <w:szCs w:val="20"/>
        </w:rPr>
        <w:t xml:space="preserve"> </w:t>
      </w:r>
      <w:r w:rsidR="00530342" w:rsidRPr="00E93960">
        <w:rPr>
          <w:rFonts w:ascii="Arial" w:eastAsia="Times New Roman" w:hAnsi="Arial" w:cs="Arial"/>
          <w:color w:val="000000" w:themeColor="text1"/>
          <w:sz w:val="20"/>
          <w:szCs w:val="20"/>
        </w:rPr>
        <w:t>research and development</w:t>
      </w:r>
      <w:r w:rsidR="000A6AAF" w:rsidRPr="00E93960">
        <w:rPr>
          <w:rFonts w:ascii="Arial" w:eastAsia="Times New Roman" w:hAnsi="Arial" w:cs="Arial"/>
          <w:color w:val="000000" w:themeColor="text1"/>
          <w:sz w:val="20"/>
          <w:szCs w:val="20"/>
        </w:rPr>
        <w:t xml:space="preserve"> costs</w:t>
      </w:r>
      <w:r w:rsidR="00530342" w:rsidRPr="00E93960">
        <w:rPr>
          <w:rFonts w:ascii="Arial" w:eastAsia="Times New Roman" w:hAnsi="Arial" w:cs="Arial"/>
          <w:color w:val="000000" w:themeColor="text1"/>
          <w:sz w:val="20"/>
          <w:szCs w:val="20"/>
        </w:rPr>
        <w:t xml:space="preserve"> for </w:t>
      </w:r>
      <w:r w:rsidR="001C52A5" w:rsidRPr="00E93960">
        <w:rPr>
          <w:rFonts w:ascii="Arial" w:eastAsia="Times New Roman" w:hAnsi="Arial" w:cs="Arial"/>
          <w:color w:val="000000" w:themeColor="text1"/>
          <w:sz w:val="20"/>
          <w:szCs w:val="20"/>
        </w:rPr>
        <w:t xml:space="preserve">upcoming </w:t>
      </w:r>
      <w:r w:rsidR="00530342" w:rsidRPr="00E93960">
        <w:rPr>
          <w:rFonts w:ascii="Arial" w:eastAsia="Times New Roman" w:hAnsi="Arial" w:cs="Arial"/>
          <w:color w:val="000000" w:themeColor="text1"/>
          <w:sz w:val="20"/>
          <w:szCs w:val="20"/>
        </w:rPr>
        <w:t>new product introductions</w:t>
      </w:r>
      <w:r w:rsidR="004A19D1" w:rsidRPr="00E93960">
        <w:rPr>
          <w:rFonts w:ascii="Arial" w:eastAsia="Times New Roman" w:hAnsi="Arial" w:cs="Arial"/>
          <w:color w:val="000000" w:themeColor="text1"/>
          <w:sz w:val="20"/>
          <w:szCs w:val="20"/>
        </w:rPr>
        <w:t>. The</w:t>
      </w:r>
      <w:r w:rsidR="0054100E" w:rsidRPr="00E93960">
        <w:rPr>
          <w:rFonts w:ascii="Arial" w:eastAsia="Times New Roman" w:hAnsi="Arial" w:cs="Arial"/>
          <w:color w:val="000000" w:themeColor="text1"/>
          <w:sz w:val="20"/>
          <w:szCs w:val="20"/>
        </w:rPr>
        <w:t>se</w:t>
      </w:r>
      <w:r w:rsidR="004A19D1" w:rsidRPr="00E93960">
        <w:rPr>
          <w:rFonts w:ascii="Arial" w:eastAsia="Times New Roman" w:hAnsi="Arial" w:cs="Arial"/>
          <w:color w:val="000000" w:themeColor="text1"/>
          <w:sz w:val="20"/>
          <w:szCs w:val="20"/>
        </w:rPr>
        <w:t xml:space="preserve"> expense</w:t>
      </w:r>
      <w:r w:rsidR="0054100E" w:rsidRPr="00E93960">
        <w:rPr>
          <w:rFonts w:ascii="Arial" w:eastAsia="Times New Roman" w:hAnsi="Arial" w:cs="Arial"/>
          <w:color w:val="000000" w:themeColor="text1"/>
          <w:sz w:val="20"/>
          <w:szCs w:val="20"/>
        </w:rPr>
        <w:t xml:space="preserve"> increases</w:t>
      </w:r>
      <w:r w:rsidR="004A19D1" w:rsidRPr="00E93960">
        <w:rPr>
          <w:rFonts w:ascii="Arial" w:eastAsia="Times New Roman" w:hAnsi="Arial" w:cs="Arial"/>
          <w:color w:val="000000" w:themeColor="text1"/>
          <w:sz w:val="20"/>
          <w:szCs w:val="20"/>
        </w:rPr>
        <w:t xml:space="preserve"> were partially </w:t>
      </w:r>
      <w:r w:rsidR="00BA2020" w:rsidRPr="00E93960">
        <w:rPr>
          <w:rFonts w:ascii="Arial" w:eastAsia="Times New Roman" w:hAnsi="Arial" w:cs="Arial"/>
          <w:color w:val="000000" w:themeColor="text1"/>
          <w:sz w:val="20"/>
          <w:szCs w:val="20"/>
        </w:rPr>
        <w:t xml:space="preserve">offset by a </w:t>
      </w:r>
      <w:r w:rsidR="005D6C68" w:rsidRPr="00E93960">
        <w:rPr>
          <w:rFonts w:ascii="Arial" w:eastAsia="Times New Roman" w:hAnsi="Arial" w:cs="Arial"/>
          <w:color w:val="000000" w:themeColor="text1"/>
          <w:sz w:val="20"/>
          <w:szCs w:val="20"/>
        </w:rPr>
        <w:t>decrease</w:t>
      </w:r>
      <w:r w:rsidR="00BA2020" w:rsidRPr="00E93960">
        <w:rPr>
          <w:rFonts w:ascii="Arial" w:eastAsia="Times New Roman" w:hAnsi="Arial" w:cs="Arial"/>
          <w:color w:val="000000" w:themeColor="text1"/>
          <w:sz w:val="20"/>
          <w:szCs w:val="20"/>
        </w:rPr>
        <w:t xml:space="preserve"> in personnel related expense predominantly</w:t>
      </w:r>
      <w:r w:rsidR="005D6C68" w:rsidRPr="00E93960">
        <w:rPr>
          <w:rFonts w:ascii="Arial" w:eastAsia="Times New Roman" w:hAnsi="Arial" w:cs="Arial"/>
          <w:color w:val="000000" w:themeColor="text1"/>
          <w:sz w:val="20"/>
          <w:szCs w:val="20"/>
        </w:rPr>
        <w:t xml:space="preserve"> from a </w:t>
      </w:r>
      <w:r w:rsidR="00FE3843" w:rsidRPr="00E93960">
        <w:rPr>
          <w:rFonts w:ascii="Arial" w:eastAsia="Times New Roman" w:hAnsi="Arial" w:cs="Arial"/>
          <w:color w:val="000000" w:themeColor="text1"/>
          <w:sz w:val="20"/>
          <w:szCs w:val="20"/>
        </w:rPr>
        <w:t xml:space="preserve">reduction in </w:t>
      </w:r>
      <w:r w:rsidR="00FE3843" w:rsidRPr="009B4E74">
        <w:rPr>
          <w:rFonts w:ascii="Arial" w:eastAsia="Times New Roman" w:hAnsi="Arial" w:cs="Arial"/>
          <w:color w:val="000000" w:themeColor="text1"/>
          <w:sz w:val="20"/>
          <w:szCs w:val="20"/>
        </w:rPr>
        <w:t xml:space="preserve">incentive pay </w:t>
      </w:r>
      <w:r w:rsidR="00E93960" w:rsidRPr="009B4E74">
        <w:rPr>
          <w:rFonts w:ascii="Arial" w:eastAsia="Times New Roman" w:hAnsi="Arial" w:cs="Arial"/>
          <w:color w:val="000000" w:themeColor="text1"/>
          <w:sz w:val="20"/>
          <w:szCs w:val="20"/>
        </w:rPr>
        <w:t>provisions.</w:t>
      </w:r>
      <w:r w:rsidR="0054100E" w:rsidRPr="009B4E74">
        <w:rPr>
          <w:rFonts w:ascii="Arial" w:eastAsia="Times New Roman" w:hAnsi="Arial" w:cs="Arial"/>
          <w:color w:val="000000" w:themeColor="text1"/>
          <w:sz w:val="20"/>
          <w:szCs w:val="20"/>
        </w:rPr>
        <w:t xml:space="preserve"> </w:t>
      </w:r>
    </w:p>
    <w:p w14:paraId="0F2D757D" w14:textId="77777777" w:rsidR="00492105" w:rsidRPr="009B4E74" w:rsidRDefault="00492105" w:rsidP="00157A12">
      <w:pPr>
        <w:spacing w:after="0" w:line="276" w:lineRule="auto"/>
        <w:rPr>
          <w:rFonts w:ascii="Arial" w:eastAsia="Times New Roman" w:hAnsi="Arial" w:cs="Arial"/>
          <w:color w:val="000000" w:themeColor="text1"/>
          <w:sz w:val="20"/>
          <w:szCs w:val="20"/>
        </w:rPr>
      </w:pPr>
    </w:p>
    <w:p w14:paraId="2532CE56" w14:textId="1AFFAA92" w:rsidR="000669E9" w:rsidRPr="009B4E74" w:rsidRDefault="00507682" w:rsidP="00157A12">
      <w:pPr>
        <w:numPr>
          <w:ilvl w:val="0"/>
          <w:numId w:val="3"/>
        </w:numPr>
        <w:spacing w:after="0" w:line="276" w:lineRule="auto"/>
        <w:ind w:left="360"/>
        <w:rPr>
          <w:rFonts w:ascii="Arial" w:eastAsia="Times New Roman" w:hAnsi="Arial" w:cs="Arial"/>
          <w:color w:val="000000" w:themeColor="text1"/>
          <w:sz w:val="20"/>
          <w:szCs w:val="20"/>
        </w:rPr>
      </w:pPr>
      <w:r w:rsidRPr="009B4E74">
        <w:rPr>
          <w:rFonts w:ascii="Arial" w:eastAsia="Times New Roman" w:hAnsi="Arial" w:cs="Arial"/>
          <w:color w:val="000000" w:themeColor="text1"/>
          <w:sz w:val="20"/>
          <w:szCs w:val="20"/>
        </w:rPr>
        <w:t xml:space="preserve">Net income </w:t>
      </w:r>
      <w:r w:rsidR="00D01BBF" w:rsidRPr="009B4E74">
        <w:rPr>
          <w:rFonts w:ascii="Arial" w:eastAsia="Times New Roman" w:hAnsi="Arial" w:cs="Arial"/>
          <w:color w:val="000000" w:themeColor="text1"/>
          <w:sz w:val="20"/>
          <w:szCs w:val="20"/>
        </w:rPr>
        <w:t>of $</w:t>
      </w:r>
      <w:r w:rsidR="002728DA" w:rsidRPr="009B4E74">
        <w:rPr>
          <w:rFonts w:ascii="Arial" w:eastAsia="Times New Roman" w:hAnsi="Arial" w:cs="Arial"/>
          <w:color w:val="000000" w:themeColor="text1"/>
          <w:sz w:val="20"/>
          <w:szCs w:val="20"/>
        </w:rPr>
        <w:t>142</w:t>
      </w:r>
      <w:r w:rsidR="00D01BBF" w:rsidRPr="009B4E74">
        <w:rPr>
          <w:rFonts w:ascii="Arial" w:eastAsia="Times New Roman" w:hAnsi="Arial" w:cs="Arial"/>
          <w:color w:val="000000" w:themeColor="text1"/>
          <w:sz w:val="20"/>
          <w:szCs w:val="20"/>
        </w:rPr>
        <w:t xml:space="preserve">,000 </w:t>
      </w:r>
      <w:r w:rsidR="00607DC9" w:rsidRPr="009B4E74">
        <w:rPr>
          <w:rFonts w:ascii="Arial" w:eastAsia="Times New Roman" w:hAnsi="Arial" w:cs="Arial"/>
          <w:color w:val="000000" w:themeColor="text1"/>
          <w:sz w:val="20"/>
          <w:szCs w:val="20"/>
        </w:rPr>
        <w:t xml:space="preserve">for the quarter </w:t>
      </w:r>
      <w:r w:rsidR="002728DA" w:rsidRPr="009B4E74">
        <w:rPr>
          <w:rFonts w:ascii="Arial" w:eastAsia="Times New Roman" w:hAnsi="Arial" w:cs="Arial"/>
          <w:color w:val="000000" w:themeColor="text1"/>
          <w:sz w:val="20"/>
          <w:szCs w:val="20"/>
        </w:rPr>
        <w:t>de</w:t>
      </w:r>
      <w:r w:rsidRPr="009B4E74">
        <w:rPr>
          <w:rFonts w:ascii="Arial" w:eastAsia="Times New Roman" w:hAnsi="Arial" w:cs="Arial"/>
          <w:color w:val="000000" w:themeColor="text1"/>
          <w:sz w:val="20"/>
          <w:szCs w:val="20"/>
        </w:rPr>
        <w:t>creased by</w:t>
      </w:r>
      <w:r w:rsidR="00FD5F33" w:rsidRPr="009B4E74">
        <w:rPr>
          <w:rFonts w:ascii="Arial" w:eastAsia="Times New Roman" w:hAnsi="Arial" w:cs="Arial"/>
          <w:color w:val="000000" w:themeColor="text1"/>
          <w:sz w:val="20"/>
          <w:szCs w:val="20"/>
        </w:rPr>
        <w:t xml:space="preserve"> </w:t>
      </w:r>
      <w:r w:rsidRPr="009B4E74">
        <w:rPr>
          <w:rFonts w:ascii="Arial" w:eastAsia="Times New Roman" w:hAnsi="Arial" w:cs="Arial"/>
          <w:color w:val="000000" w:themeColor="text1"/>
          <w:sz w:val="20"/>
          <w:szCs w:val="20"/>
        </w:rPr>
        <w:t>$</w:t>
      </w:r>
      <w:r w:rsidR="002728DA" w:rsidRPr="009B4E74">
        <w:rPr>
          <w:rFonts w:ascii="Arial" w:eastAsia="Times New Roman" w:hAnsi="Arial" w:cs="Arial"/>
          <w:color w:val="000000" w:themeColor="text1"/>
          <w:sz w:val="20"/>
          <w:szCs w:val="20"/>
        </w:rPr>
        <w:t>540</w:t>
      </w:r>
      <w:r w:rsidRPr="009B4E74">
        <w:rPr>
          <w:rFonts w:ascii="Arial" w:eastAsia="Times New Roman" w:hAnsi="Arial" w:cs="Arial"/>
          <w:color w:val="000000" w:themeColor="text1"/>
          <w:sz w:val="20"/>
          <w:szCs w:val="20"/>
        </w:rPr>
        <w:t>,000</w:t>
      </w:r>
      <w:r w:rsidR="00DD20B4" w:rsidRPr="009B4E74">
        <w:rPr>
          <w:rFonts w:ascii="Arial" w:eastAsia="Times New Roman" w:hAnsi="Arial" w:cs="Arial"/>
          <w:color w:val="000000" w:themeColor="text1"/>
          <w:sz w:val="20"/>
          <w:szCs w:val="20"/>
        </w:rPr>
        <w:t xml:space="preserve"> </w:t>
      </w:r>
      <w:r w:rsidR="00461E4F">
        <w:rPr>
          <w:rFonts w:ascii="Arial" w:eastAsia="Times New Roman" w:hAnsi="Arial" w:cs="Arial"/>
          <w:color w:val="000000" w:themeColor="text1"/>
          <w:sz w:val="20"/>
          <w:szCs w:val="20"/>
        </w:rPr>
        <w:t xml:space="preserve">when compared </w:t>
      </w:r>
      <w:r w:rsidR="00607DC9" w:rsidRPr="009B4E74">
        <w:rPr>
          <w:rFonts w:ascii="Arial" w:eastAsia="Times New Roman" w:hAnsi="Arial" w:cs="Arial"/>
          <w:color w:val="000000" w:themeColor="text1"/>
          <w:sz w:val="20"/>
          <w:szCs w:val="20"/>
        </w:rPr>
        <w:t xml:space="preserve">to the </w:t>
      </w:r>
      <w:r w:rsidR="00406F10">
        <w:rPr>
          <w:rFonts w:ascii="Arial" w:eastAsia="Times New Roman" w:hAnsi="Arial" w:cs="Arial"/>
          <w:color w:val="000000" w:themeColor="text1"/>
          <w:sz w:val="20"/>
          <w:szCs w:val="20"/>
        </w:rPr>
        <w:t>Company’s</w:t>
      </w:r>
      <w:r w:rsidR="00D60A3B">
        <w:rPr>
          <w:rFonts w:ascii="Arial" w:eastAsia="Times New Roman" w:hAnsi="Arial" w:cs="Arial"/>
          <w:color w:val="000000" w:themeColor="text1"/>
          <w:sz w:val="20"/>
          <w:szCs w:val="20"/>
        </w:rPr>
        <w:t xml:space="preserve"> record third quarter 2020 </w:t>
      </w:r>
      <w:r w:rsidR="0091373B">
        <w:rPr>
          <w:rFonts w:ascii="Arial" w:eastAsia="Times New Roman" w:hAnsi="Arial" w:cs="Arial"/>
          <w:color w:val="000000" w:themeColor="text1"/>
          <w:sz w:val="20"/>
          <w:szCs w:val="20"/>
        </w:rPr>
        <w:t>net income</w:t>
      </w:r>
      <w:r w:rsidR="00607DC9" w:rsidRPr="009B4E74">
        <w:rPr>
          <w:rFonts w:ascii="Arial" w:eastAsia="Times New Roman" w:hAnsi="Arial" w:cs="Arial"/>
          <w:color w:val="000000" w:themeColor="text1"/>
          <w:sz w:val="20"/>
          <w:szCs w:val="20"/>
        </w:rPr>
        <w:t xml:space="preserve"> </w:t>
      </w:r>
      <w:r w:rsidR="005D59F8" w:rsidRPr="009B4E74">
        <w:rPr>
          <w:rFonts w:ascii="Arial" w:eastAsia="Times New Roman" w:hAnsi="Arial" w:cs="Arial"/>
          <w:color w:val="000000" w:themeColor="text1"/>
          <w:sz w:val="20"/>
          <w:szCs w:val="20"/>
        </w:rPr>
        <w:t>due to the lower sales</w:t>
      </w:r>
      <w:r w:rsidR="00607DC9" w:rsidRPr="009B4E74">
        <w:rPr>
          <w:rFonts w:ascii="Arial" w:eastAsia="Times New Roman" w:hAnsi="Arial" w:cs="Arial"/>
          <w:color w:val="000000" w:themeColor="text1"/>
          <w:sz w:val="20"/>
          <w:szCs w:val="20"/>
        </w:rPr>
        <w:t xml:space="preserve"> volume and </w:t>
      </w:r>
      <w:r w:rsidR="00E13E61" w:rsidRPr="009B4E74">
        <w:rPr>
          <w:rFonts w:ascii="Arial" w:eastAsia="Times New Roman" w:hAnsi="Arial" w:cs="Arial"/>
          <w:color w:val="000000" w:themeColor="text1"/>
          <w:sz w:val="20"/>
          <w:szCs w:val="20"/>
        </w:rPr>
        <w:t>expenses associated with the Company’s commitment to growth</w:t>
      </w:r>
      <w:r w:rsidR="00C844E9" w:rsidRPr="009B4E74">
        <w:rPr>
          <w:rFonts w:ascii="Arial" w:eastAsia="Times New Roman" w:hAnsi="Arial" w:cs="Arial"/>
          <w:color w:val="000000" w:themeColor="text1"/>
          <w:sz w:val="20"/>
          <w:szCs w:val="20"/>
        </w:rPr>
        <w:t>.</w:t>
      </w:r>
    </w:p>
    <w:p w14:paraId="64C06BFB" w14:textId="77777777" w:rsidR="00492105" w:rsidRPr="004B34EB" w:rsidRDefault="00492105" w:rsidP="00FC0C3F">
      <w:pPr>
        <w:spacing w:after="0" w:line="276" w:lineRule="auto"/>
        <w:rPr>
          <w:rFonts w:ascii="Arial" w:eastAsia="Times New Roman" w:hAnsi="Arial" w:cs="Arial"/>
          <w:color w:val="000000" w:themeColor="text1"/>
          <w:sz w:val="20"/>
          <w:szCs w:val="20"/>
        </w:rPr>
      </w:pPr>
    </w:p>
    <w:p w14:paraId="42DA094F" w14:textId="29B49EDD" w:rsidR="00FA7E04" w:rsidRPr="00824BB9" w:rsidRDefault="00625099" w:rsidP="00FC0C3F">
      <w:pPr>
        <w:numPr>
          <w:ilvl w:val="0"/>
          <w:numId w:val="1"/>
        </w:numPr>
        <w:spacing w:after="75" w:line="276" w:lineRule="auto"/>
        <w:ind w:left="360"/>
        <w:rPr>
          <w:rFonts w:ascii="Arial" w:eastAsia="Times New Roman" w:hAnsi="Arial" w:cs="Arial"/>
          <w:color w:val="000000" w:themeColor="text1"/>
          <w:sz w:val="20"/>
          <w:szCs w:val="20"/>
        </w:rPr>
      </w:pPr>
      <w:r w:rsidRPr="004B34EB">
        <w:rPr>
          <w:rFonts w:ascii="Arial" w:eastAsia="Times New Roman" w:hAnsi="Arial" w:cs="Arial"/>
          <w:color w:val="000000" w:themeColor="text1"/>
          <w:sz w:val="20"/>
          <w:szCs w:val="20"/>
        </w:rPr>
        <w:t xml:space="preserve">Cash and cash </w:t>
      </w:r>
      <w:r w:rsidR="00064EC7" w:rsidRPr="004B34EB">
        <w:rPr>
          <w:rFonts w:ascii="Arial" w:eastAsia="Times New Roman" w:hAnsi="Arial" w:cs="Arial"/>
          <w:color w:val="000000" w:themeColor="text1"/>
          <w:sz w:val="20"/>
          <w:szCs w:val="20"/>
        </w:rPr>
        <w:t>equivalents</w:t>
      </w:r>
      <w:r w:rsidRPr="004B34EB">
        <w:rPr>
          <w:rFonts w:ascii="Arial" w:eastAsia="Times New Roman" w:hAnsi="Arial" w:cs="Arial"/>
          <w:color w:val="000000" w:themeColor="text1"/>
          <w:sz w:val="20"/>
          <w:szCs w:val="20"/>
        </w:rPr>
        <w:t xml:space="preserve"> </w:t>
      </w:r>
      <w:r w:rsidR="00573A03" w:rsidRPr="004B34EB">
        <w:rPr>
          <w:rFonts w:ascii="Arial" w:eastAsia="Times New Roman" w:hAnsi="Arial" w:cs="Arial"/>
          <w:color w:val="000000" w:themeColor="text1"/>
          <w:sz w:val="20"/>
          <w:szCs w:val="20"/>
        </w:rPr>
        <w:t>de</w:t>
      </w:r>
      <w:r w:rsidR="00862BD5" w:rsidRPr="004B34EB">
        <w:rPr>
          <w:rFonts w:ascii="Arial" w:eastAsia="Times New Roman" w:hAnsi="Arial" w:cs="Arial"/>
          <w:color w:val="000000" w:themeColor="text1"/>
          <w:sz w:val="20"/>
          <w:szCs w:val="20"/>
        </w:rPr>
        <w:t>creased</w:t>
      </w:r>
      <w:r w:rsidR="003A0F35" w:rsidRPr="004B34EB">
        <w:rPr>
          <w:rFonts w:ascii="Arial" w:eastAsia="Times New Roman" w:hAnsi="Arial" w:cs="Arial"/>
          <w:color w:val="000000" w:themeColor="text1"/>
          <w:sz w:val="20"/>
          <w:szCs w:val="20"/>
        </w:rPr>
        <w:t xml:space="preserve"> to</w:t>
      </w:r>
      <w:r w:rsidRPr="004B34EB">
        <w:rPr>
          <w:rFonts w:ascii="Arial" w:eastAsia="Times New Roman" w:hAnsi="Arial" w:cs="Arial"/>
          <w:color w:val="000000" w:themeColor="text1"/>
          <w:sz w:val="20"/>
          <w:szCs w:val="20"/>
        </w:rPr>
        <w:t xml:space="preserve"> $</w:t>
      </w:r>
      <w:r w:rsidR="00B44703" w:rsidRPr="004B34EB">
        <w:rPr>
          <w:rFonts w:ascii="Arial" w:eastAsia="Times New Roman" w:hAnsi="Arial" w:cs="Arial"/>
          <w:color w:val="000000" w:themeColor="text1"/>
          <w:sz w:val="20"/>
          <w:szCs w:val="20"/>
        </w:rPr>
        <w:t>378</w:t>
      </w:r>
      <w:r w:rsidR="00A85C25" w:rsidRPr="004B34EB">
        <w:rPr>
          <w:rFonts w:ascii="Arial" w:eastAsia="Times New Roman" w:hAnsi="Arial" w:cs="Arial"/>
          <w:color w:val="000000" w:themeColor="text1"/>
          <w:sz w:val="20"/>
          <w:szCs w:val="20"/>
        </w:rPr>
        <w:t>,000</w:t>
      </w:r>
      <w:r w:rsidRPr="004B34EB">
        <w:rPr>
          <w:rFonts w:ascii="Arial" w:eastAsia="Times New Roman" w:hAnsi="Arial" w:cs="Arial"/>
          <w:color w:val="000000" w:themeColor="text1"/>
          <w:sz w:val="20"/>
          <w:szCs w:val="20"/>
        </w:rPr>
        <w:t xml:space="preserve"> a</w:t>
      </w:r>
      <w:r w:rsidR="00404CC2" w:rsidRPr="004B34EB">
        <w:rPr>
          <w:rFonts w:ascii="Arial" w:eastAsia="Times New Roman" w:hAnsi="Arial" w:cs="Arial"/>
          <w:color w:val="000000" w:themeColor="text1"/>
          <w:sz w:val="20"/>
          <w:szCs w:val="20"/>
        </w:rPr>
        <w:t>s of</w:t>
      </w:r>
      <w:r w:rsidRPr="004B34EB">
        <w:rPr>
          <w:rFonts w:ascii="Arial" w:eastAsia="Times New Roman" w:hAnsi="Arial" w:cs="Arial"/>
          <w:color w:val="000000" w:themeColor="text1"/>
          <w:sz w:val="20"/>
          <w:szCs w:val="20"/>
        </w:rPr>
        <w:t xml:space="preserve"> </w:t>
      </w:r>
      <w:r w:rsidR="00B44703" w:rsidRPr="004B34EB">
        <w:rPr>
          <w:rFonts w:ascii="Arial" w:eastAsia="Times New Roman" w:hAnsi="Arial" w:cs="Arial"/>
          <w:color w:val="000000" w:themeColor="text1"/>
          <w:sz w:val="20"/>
          <w:szCs w:val="20"/>
        </w:rPr>
        <w:t>September</w:t>
      </w:r>
      <w:r w:rsidR="0031416F" w:rsidRPr="004B34EB">
        <w:rPr>
          <w:rFonts w:ascii="Arial" w:eastAsia="Times New Roman" w:hAnsi="Arial" w:cs="Arial"/>
          <w:color w:val="000000" w:themeColor="text1"/>
          <w:sz w:val="20"/>
          <w:szCs w:val="20"/>
        </w:rPr>
        <w:t xml:space="preserve"> 3</w:t>
      </w:r>
      <w:r w:rsidR="006C1FE7" w:rsidRPr="004B34EB">
        <w:rPr>
          <w:rFonts w:ascii="Arial" w:eastAsia="Times New Roman" w:hAnsi="Arial" w:cs="Arial"/>
          <w:color w:val="000000" w:themeColor="text1"/>
          <w:sz w:val="20"/>
          <w:szCs w:val="20"/>
        </w:rPr>
        <w:t>0</w:t>
      </w:r>
      <w:r w:rsidRPr="004B34EB">
        <w:rPr>
          <w:rFonts w:ascii="Arial" w:eastAsia="Times New Roman" w:hAnsi="Arial" w:cs="Arial"/>
          <w:color w:val="000000" w:themeColor="text1"/>
          <w:sz w:val="20"/>
          <w:szCs w:val="20"/>
        </w:rPr>
        <w:t>, 202</w:t>
      </w:r>
      <w:r w:rsidR="006C1FE7" w:rsidRPr="004B34EB">
        <w:rPr>
          <w:rFonts w:ascii="Arial" w:eastAsia="Times New Roman" w:hAnsi="Arial" w:cs="Arial"/>
          <w:color w:val="000000" w:themeColor="text1"/>
          <w:sz w:val="20"/>
          <w:szCs w:val="20"/>
        </w:rPr>
        <w:t>1</w:t>
      </w:r>
      <w:r w:rsidRPr="004B34EB">
        <w:rPr>
          <w:rFonts w:ascii="Arial" w:eastAsia="Times New Roman" w:hAnsi="Arial" w:cs="Arial"/>
          <w:color w:val="000000" w:themeColor="text1"/>
          <w:sz w:val="20"/>
          <w:szCs w:val="20"/>
        </w:rPr>
        <w:t xml:space="preserve">, </w:t>
      </w:r>
      <w:r w:rsidR="00064EC7" w:rsidRPr="004B34EB">
        <w:rPr>
          <w:rFonts w:ascii="Arial" w:eastAsia="Times New Roman" w:hAnsi="Arial" w:cs="Arial"/>
          <w:color w:val="000000" w:themeColor="text1"/>
          <w:sz w:val="20"/>
          <w:szCs w:val="20"/>
        </w:rPr>
        <w:t>a</w:t>
      </w:r>
      <w:r w:rsidRPr="004B34EB">
        <w:rPr>
          <w:rFonts w:ascii="Arial" w:eastAsia="Times New Roman" w:hAnsi="Arial" w:cs="Arial"/>
          <w:color w:val="000000" w:themeColor="text1"/>
          <w:sz w:val="20"/>
          <w:szCs w:val="20"/>
        </w:rPr>
        <w:t xml:space="preserve"> </w:t>
      </w:r>
      <w:r w:rsidR="00B44703" w:rsidRPr="004B34EB">
        <w:rPr>
          <w:rFonts w:ascii="Arial" w:eastAsia="Times New Roman" w:hAnsi="Arial" w:cs="Arial"/>
          <w:color w:val="000000" w:themeColor="text1"/>
          <w:sz w:val="20"/>
          <w:szCs w:val="20"/>
        </w:rPr>
        <w:t>decline</w:t>
      </w:r>
      <w:r w:rsidRPr="004B34EB">
        <w:rPr>
          <w:rFonts w:ascii="Arial" w:eastAsia="Times New Roman" w:hAnsi="Arial" w:cs="Arial"/>
          <w:color w:val="000000" w:themeColor="text1"/>
          <w:sz w:val="20"/>
          <w:szCs w:val="20"/>
        </w:rPr>
        <w:t xml:space="preserve"> of $</w:t>
      </w:r>
      <w:r w:rsidR="00C10588" w:rsidRPr="004B34EB">
        <w:rPr>
          <w:rFonts w:ascii="Arial" w:eastAsia="Times New Roman" w:hAnsi="Arial" w:cs="Arial"/>
          <w:color w:val="000000" w:themeColor="text1"/>
          <w:sz w:val="20"/>
          <w:szCs w:val="20"/>
        </w:rPr>
        <w:t>3</w:t>
      </w:r>
      <w:r w:rsidR="004E0BE7" w:rsidRPr="004B34EB">
        <w:rPr>
          <w:rFonts w:ascii="Arial" w:eastAsia="Times New Roman" w:hAnsi="Arial" w:cs="Arial"/>
          <w:color w:val="000000" w:themeColor="text1"/>
          <w:sz w:val="20"/>
          <w:szCs w:val="20"/>
        </w:rPr>
        <w:t>89</w:t>
      </w:r>
      <w:r w:rsidR="00A85C25" w:rsidRPr="004B34EB">
        <w:rPr>
          <w:rFonts w:ascii="Arial" w:eastAsia="Times New Roman" w:hAnsi="Arial" w:cs="Arial"/>
          <w:color w:val="000000" w:themeColor="text1"/>
          <w:sz w:val="20"/>
          <w:szCs w:val="20"/>
        </w:rPr>
        <w:t>,000</w:t>
      </w:r>
      <w:r w:rsidRPr="004B34EB">
        <w:rPr>
          <w:rFonts w:ascii="Arial" w:eastAsia="Times New Roman" w:hAnsi="Arial" w:cs="Arial"/>
          <w:color w:val="000000" w:themeColor="text1"/>
          <w:sz w:val="20"/>
          <w:szCs w:val="20"/>
        </w:rPr>
        <w:t xml:space="preserve"> </w:t>
      </w:r>
      <w:r w:rsidR="004E0BE7" w:rsidRPr="004B34EB">
        <w:rPr>
          <w:rFonts w:ascii="Arial" w:eastAsia="Times New Roman" w:hAnsi="Arial" w:cs="Arial"/>
          <w:color w:val="000000" w:themeColor="text1"/>
          <w:sz w:val="20"/>
          <w:szCs w:val="20"/>
        </w:rPr>
        <w:t>from</w:t>
      </w:r>
      <w:r w:rsidRPr="004B34EB">
        <w:rPr>
          <w:rFonts w:ascii="Arial" w:eastAsia="Times New Roman" w:hAnsi="Arial" w:cs="Arial"/>
          <w:color w:val="000000" w:themeColor="text1"/>
          <w:sz w:val="20"/>
          <w:szCs w:val="20"/>
        </w:rPr>
        <w:t xml:space="preserve"> the $</w:t>
      </w:r>
      <w:r w:rsidR="00C10588" w:rsidRPr="004B34EB">
        <w:rPr>
          <w:rFonts w:ascii="Arial" w:eastAsia="Times New Roman" w:hAnsi="Arial" w:cs="Arial"/>
          <w:color w:val="000000" w:themeColor="text1"/>
          <w:sz w:val="20"/>
          <w:szCs w:val="20"/>
        </w:rPr>
        <w:t>767</w:t>
      </w:r>
      <w:r w:rsidR="00A85C25" w:rsidRPr="004B34EB">
        <w:rPr>
          <w:rFonts w:ascii="Arial" w:eastAsia="Times New Roman" w:hAnsi="Arial" w:cs="Arial"/>
          <w:color w:val="000000" w:themeColor="text1"/>
          <w:sz w:val="20"/>
          <w:szCs w:val="20"/>
        </w:rPr>
        <w:t xml:space="preserve">,000 </w:t>
      </w:r>
      <w:r w:rsidRPr="004B34EB">
        <w:rPr>
          <w:rFonts w:ascii="Arial" w:eastAsia="Times New Roman" w:hAnsi="Arial" w:cs="Arial"/>
          <w:color w:val="000000" w:themeColor="text1"/>
          <w:sz w:val="20"/>
          <w:szCs w:val="20"/>
        </w:rPr>
        <w:t xml:space="preserve">on hand </w:t>
      </w:r>
      <w:r w:rsidR="00404CC2" w:rsidRPr="004B34EB">
        <w:rPr>
          <w:rFonts w:ascii="Arial" w:eastAsia="Times New Roman" w:hAnsi="Arial" w:cs="Arial"/>
          <w:color w:val="000000" w:themeColor="text1"/>
          <w:sz w:val="20"/>
          <w:szCs w:val="20"/>
        </w:rPr>
        <w:t>on</w:t>
      </w:r>
      <w:r w:rsidRPr="004B34EB">
        <w:rPr>
          <w:rFonts w:ascii="Arial" w:eastAsia="Times New Roman" w:hAnsi="Arial" w:cs="Arial"/>
          <w:color w:val="000000" w:themeColor="text1"/>
          <w:sz w:val="20"/>
          <w:szCs w:val="20"/>
        </w:rPr>
        <w:t xml:space="preserve"> </w:t>
      </w:r>
      <w:r w:rsidR="00064EC7" w:rsidRPr="004B34EB">
        <w:rPr>
          <w:rFonts w:ascii="Arial" w:eastAsia="Times New Roman" w:hAnsi="Arial" w:cs="Arial"/>
          <w:color w:val="000000" w:themeColor="text1"/>
          <w:sz w:val="20"/>
          <w:szCs w:val="20"/>
        </w:rPr>
        <w:t>December</w:t>
      </w:r>
      <w:r w:rsidRPr="004B34EB">
        <w:rPr>
          <w:rFonts w:ascii="Arial" w:eastAsia="Times New Roman" w:hAnsi="Arial" w:cs="Arial"/>
          <w:color w:val="000000" w:themeColor="text1"/>
          <w:sz w:val="20"/>
          <w:szCs w:val="20"/>
        </w:rPr>
        <w:t xml:space="preserve"> 31, 20</w:t>
      </w:r>
      <w:r w:rsidR="00C10588" w:rsidRPr="004B34EB">
        <w:rPr>
          <w:rFonts w:ascii="Arial" w:eastAsia="Times New Roman" w:hAnsi="Arial" w:cs="Arial"/>
          <w:color w:val="000000" w:themeColor="text1"/>
          <w:sz w:val="20"/>
          <w:szCs w:val="20"/>
        </w:rPr>
        <w:t>20</w:t>
      </w:r>
      <w:r w:rsidR="00A826CF" w:rsidRPr="004B34EB">
        <w:rPr>
          <w:rFonts w:ascii="Arial" w:eastAsia="Times New Roman" w:hAnsi="Arial" w:cs="Arial"/>
          <w:color w:val="000000" w:themeColor="text1"/>
          <w:sz w:val="20"/>
          <w:szCs w:val="20"/>
        </w:rPr>
        <w:t xml:space="preserve">, while </w:t>
      </w:r>
      <w:r w:rsidR="009F364C" w:rsidRPr="004B34EB">
        <w:rPr>
          <w:rFonts w:ascii="Arial" w:eastAsia="Times New Roman" w:hAnsi="Arial" w:cs="Arial"/>
          <w:color w:val="000000" w:themeColor="text1"/>
          <w:sz w:val="20"/>
          <w:szCs w:val="20"/>
        </w:rPr>
        <w:t xml:space="preserve">completely </w:t>
      </w:r>
      <w:r w:rsidR="00B136D4" w:rsidRPr="004B34EB">
        <w:rPr>
          <w:rFonts w:ascii="Arial" w:eastAsia="Times New Roman" w:hAnsi="Arial" w:cs="Arial"/>
          <w:color w:val="000000" w:themeColor="text1"/>
          <w:sz w:val="20"/>
          <w:szCs w:val="20"/>
        </w:rPr>
        <w:t>paying off $284,000 of</w:t>
      </w:r>
      <w:r w:rsidR="00A826CF" w:rsidRPr="004B34EB">
        <w:rPr>
          <w:rFonts w:ascii="Arial" w:eastAsia="Times New Roman" w:hAnsi="Arial" w:cs="Arial"/>
          <w:color w:val="000000" w:themeColor="text1"/>
          <w:sz w:val="20"/>
          <w:szCs w:val="20"/>
        </w:rPr>
        <w:t xml:space="preserve"> </w:t>
      </w:r>
      <w:r w:rsidR="00A826CF" w:rsidRPr="00824BB9">
        <w:rPr>
          <w:rFonts w:ascii="Arial" w:eastAsia="Times New Roman" w:hAnsi="Arial" w:cs="Arial"/>
          <w:color w:val="000000" w:themeColor="text1"/>
          <w:sz w:val="20"/>
          <w:szCs w:val="20"/>
        </w:rPr>
        <w:t>outstanding debt</w:t>
      </w:r>
      <w:r w:rsidR="009F364C" w:rsidRPr="00824BB9">
        <w:rPr>
          <w:rFonts w:ascii="Arial" w:eastAsia="Times New Roman" w:hAnsi="Arial" w:cs="Arial"/>
          <w:color w:val="000000" w:themeColor="text1"/>
          <w:sz w:val="20"/>
          <w:szCs w:val="20"/>
        </w:rPr>
        <w:t xml:space="preserve"> </w:t>
      </w:r>
      <w:r w:rsidR="004055C1">
        <w:rPr>
          <w:rFonts w:ascii="Arial" w:eastAsia="Times New Roman" w:hAnsi="Arial" w:cs="Arial"/>
          <w:color w:val="000000" w:themeColor="text1"/>
          <w:sz w:val="20"/>
          <w:szCs w:val="20"/>
        </w:rPr>
        <w:t>during 2021</w:t>
      </w:r>
      <w:r w:rsidR="00B52895" w:rsidRPr="00824BB9">
        <w:rPr>
          <w:rFonts w:ascii="Arial" w:eastAsia="Times New Roman" w:hAnsi="Arial" w:cs="Arial"/>
          <w:color w:val="000000" w:themeColor="text1"/>
          <w:sz w:val="20"/>
          <w:szCs w:val="20"/>
        </w:rPr>
        <w:t>,</w:t>
      </w:r>
      <w:r w:rsidR="00824BB9" w:rsidRPr="00824BB9">
        <w:rPr>
          <w:rFonts w:ascii="Arial" w:eastAsia="Times New Roman" w:hAnsi="Arial" w:cs="Arial"/>
          <w:color w:val="000000" w:themeColor="text1"/>
          <w:sz w:val="20"/>
          <w:szCs w:val="20"/>
        </w:rPr>
        <w:t xml:space="preserve"> associated with a prior acquisition</w:t>
      </w:r>
      <w:r w:rsidR="004B34EB" w:rsidRPr="00824BB9">
        <w:rPr>
          <w:rFonts w:ascii="Arial" w:eastAsia="Times New Roman" w:hAnsi="Arial" w:cs="Arial"/>
          <w:color w:val="000000" w:themeColor="text1"/>
          <w:sz w:val="20"/>
          <w:szCs w:val="20"/>
        </w:rPr>
        <w:t>.</w:t>
      </w:r>
      <w:r w:rsidR="0031416F" w:rsidRPr="00824BB9">
        <w:rPr>
          <w:rFonts w:ascii="Arial" w:eastAsia="Times New Roman" w:hAnsi="Arial" w:cs="Arial"/>
          <w:color w:val="000000" w:themeColor="text1"/>
          <w:sz w:val="20"/>
          <w:szCs w:val="20"/>
        </w:rPr>
        <w:t xml:space="preserve"> </w:t>
      </w:r>
    </w:p>
    <w:p w14:paraId="35441D41" w14:textId="113F445A" w:rsidR="00B17294" w:rsidRPr="00B52895" w:rsidRDefault="00862BD5" w:rsidP="00FC0C3F">
      <w:pPr>
        <w:numPr>
          <w:ilvl w:val="0"/>
          <w:numId w:val="1"/>
        </w:numPr>
        <w:spacing w:after="75" w:line="276" w:lineRule="auto"/>
        <w:ind w:left="360"/>
        <w:rPr>
          <w:rFonts w:ascii="Arial" w:eastAsia="Times New Roman" w:hAnsi="Arial" w:cs="Arial"/>
          <w:color w:val="000000" w:themeColor="text1"/>
          <w:sz w:val="20"/>
          <w:szCs w:val="20"/>
        </w:rPr>
      </w:pPr>
      <w:r w:rsidRPr="00824BB9">
        <w:rPr>
          <w:rFonts w:ascii="Arial" w:eastAsia="Times New Roman" w:hAnsi="Arial" w:cs="Arial"/>
          <w:color w:val="000000" w:themeColor="text1"/>
          <w:sz w:val="20"/>
          <w:szCs w:val="20"/>
        </w:rPr>
        <w:t xml:space="preserve">Working capital increased by </w:t>
      </w:r>
      <w:r w:rsidR="00F62A30" w:rsidRPr="00824BB9">
        <w:rPr>
          <w:rFonts w:ascii="Arial" w:eastAsia="Times New Roman" w:hAnsi="Arial" w:cs="Arial"/>
          <w:color w:val="000000" w:themeColor="text1"/>
          <w:sz w:val="20"/>
          <w:szCs w:val="20"/>
        </w:rPr>
        <w:t>$</w:t>
      </w:r>
      <w:r w:rsidR="00181070" w:rsidRPr="00824BB9">
        <w:rPr>
          <w:rFonts w:ascii="Arial" w:eastAsia="Times New Roman" w:hAnsi="Arial" w:cs="Arial"/>
          <w:color w:val="000000" w:themeColor="text1"/>
          <w:sz w:val="20"/>
          <w:szCs w:val="20"/>
        </w:rPr>
        <w:t>1,19</w:t>
      </w:r>
      <w:r w:rsidR="00972B97">
        <w:rPr>
          <w:rFonts w:ascii="Arial" w:eastAsia="Times New Roman" w:hAnsi="Arial" w:cs="Arial"/>
          <w:color w:val="000000" w:themeColor="text1"/>
          <w:sz w:val="20"/>
          <w:szCs w:val="20"/>
        </w:rPr>
        <w:t>7</w:t>
      </w:r>
      <w:r w:rsidR="00614ACE" w:rsidRPr="00824BB9">
        <w:rPr>
          <w:rFonts w:ascii="Arial" w:eastAsia="Times New Roman" w:hAnsi="Arial" w:cs="Arial"/>
          <w:color w:val="000000" w:themeColor="text1"/>
          <w:sz w:val="20"/>
          <w:szCs w:val="20"/>
        </w:rPr>
        <w:t>,000</w:t>
      </w:r>
      <w:r w:rsidRPr="00824BB9">
        <w:rPr>
          <w:rFonts w:ascii="Arial" w:eastAsia="Times New Roman" w:hAnsi="Arial" w:cs="Arial"/>
          <w:color w:val="000000" w:themeColor="text1"/>
          <w:sz w:val="20"/>
          <w:szCs w:val="20"/>
        </w:rPr>
        <w:t xml:space="preserve"> compared to December 31, 20</w:t>
      </w:r>
      <w:r w:rsidR="000C2F33" w:rsidRPr="00824BB9">
        <w:rPr>
          <w:rFonts w:ascii="Arial" w:eastAsia="Times New Roman" w:hAnsi="Arial" w:cs="Arial"/>
          <w:color w:val="000000" w:themeColor="text1"/>
          <w:sz w:val="20"/>
          <w:szCs w:val="20"/>
        </w:rPr>
        <w:t>20</w:t>
      </w:r>
      <w:r w:rsidR="00E6118D" w:rsidRPr="00824BB9">
        <w:rPr>
          <w:rFonts w:ascii="Arial" w:eastAsia="Times New Roman" w:hAnsi="Arial" w:cs="Arial"/>
          <w:color w:val="000000" w:themeColor="text1"/>
          <w:sz w:val="20"/>
          <w:szCs w:val="20"/>
        </w:rPr>
        <w:t>,</w:t>
      </w:r>
      <w:r w:rsidR="00D06518" w:rsidRPr="00824BB9">
        <w:rPr>
          <w:rFonts w:ascii="Arial" w:eastAsia="Times New Roman" w:hAnsi="Arial" w:cs="Arial"/>
          <w:color w:val="000000" w:themeColor="text1"/>
          <w:sz w:val="20"/>
          <w:szCs w:val="20"/>
        </w:rPr>
        <w:t xml:space="preserve"> with </w:t>
      </w:r>
      <w:r w:rsidR="00566439" w:rsidRPr="00824BB9">
        <w:rPr>
          <w:rFonts w:ascii="Arial" w:eastAsia="Times New Roman" w:hAnsi="Arial" w:cs="Arial"/>
          <w:color w:val="000000" w:themeColor="text1"/>
          <w:sz w:val="20"/>
          <w:szCs w:val="20"/>
        </w:rPr>
        <w:t>a</w:t>
      </w:r>
      <w:r w:rsidR="00ED14F6" w:rsidRPr="00824BB9">
        <w:rPr>
          <w:rFonts w:ascii="Arial" w:eastAsia="Times New Roman" w:hAnsi="Arial" w:cs="Arial"/>
          <w:color w:val="000000" w:themeColor="text1"/>
          <w:sz w:val="20"/>
          <w:szCs w:val="20"/>
        </w:rPr>
        <w:t>n</w:t>
      </w:r>
      <w:r w:rsidR="007C4403" w:rsidRPr="00824BB9">
        <w:rPr>
          <w:rFonts w:ascii="Arial" w:eastAsia="Times New Roman" w:hAnsi="Arial" w:cs="Arial"/>
          <w:color w:val="000000" w:themeColor="text1"/>
          <w:sz w:val="20"/>
          <w:szCs w:val="20"/>
        </w:rPr>
        <w:t xml:space="preserve"> </w:t>
      </w:r>
      <w:r w:rsidR="00ED14F6" w:rsidRPr="00824BB9">
        <w:rPr>
          <w:rFonts w:ascii="Arial" w:eastAsia="Times New Roman" w:hAnsi="Arial" w:cs="Arial"/>
          <w:color w:val="000000" w:themeColor="text1"/>
          <w:sz w:val="20"/>
          <w:szCs w:val="20"/>
        </w:rPr>
        <w:t>in</w:t>
      </w:r>
      <w:r w:rsidR="00265C15" w:rsidRPr="00824BB9">
        <w:rPr>
          <w:rFonts w:ascii="Arial" w:eastAsia="Times New Roman" w:hAnsi="Arial" w:cs="Arial"/>
          <w:color w:val="000000" w:themeColor="text1"/>
          <w:sz w:val="20"/>
          <w:szCs w:val="20"/>
        </w:rPr>
        <w:t xml:space="preserve">crease </w:t>
      </w:r>
      <w:r w:rsidR="00ED14F6" w:rsidRPr="00824BB9">
        <w:rPr>
          <w:rFonts w:ascii="Arial" w:eastAsia="Times New Roman" w:hAnsi="Arial" w:cs="Arial"/>
          <w:color w:val="000000" w:themeColor="text1"/>
          <w:sz w:val="20"/>
          <w:szCs w:val="20"/>
        </w:rPr>
        <w:t xml:space="preserve">of </w:t>
      </w:r>
      <w:r w:rsidR="00B97E7B" w:rsidRPr="00824BB9">
        <w:rPr>
          <w:rFonts w:ascii="Arial" w:eastAsia="Times New Roman" w:hAnsi="Arial" w:cs="Arial"/>
          <w:color w:val="000000" w:themeColor="text1"/>
          <w:sz w:val="20"/>
          <w:szCs w:val="20"/>
        </w:rPr>
        <w:t>$</w:t>
      </w:r>
      <w:r w:rsidR="00B84D49" w:rsidRPr="00824BB9">
        <w:rPr>
          <w:rFonts w:ascii="Arial" w:eastAsia="Times New Roman" w:hAnsi="Arial" w:cs="Arial"/>
          <w:color w:val="000000" w:themeColor="text1"/>
          <w:sz w:val="20"/>
          <w:szCs w:val="20"/>
        </w:rPr>
        <w:t>1,</w:t>
      </w:r>
      <w:r w:rsidR="00F066EC" w:rsidRPr="00824BB9">
        <w:rPr>
          <w:rFonts w:ascii="Arial" w:eastAsia="Times New Roman" w:hAnsi="Arial" w:cs="Arial"/>
          <w:color w:val="000000" w:themeColor="text1"/>
          <w:sz w:val="20"/>
          <w:szCs w:val="20"/>
        </w:rPr>
        <w:t>752</w:t>
      </w:r>
      <w:r w:rsidR="00B84D49" w:rsidRPr="00824BB9">
        <w:rPr>
          <w:rFonts w:ascii="Arial" w:eastAsia="Times New Roman" w:hAnsi="Arial" w:cs="Arial"/>
          <w:color w:val="000000" w:themeColor="text1"/>
          <w:sz w:val="20"/>
          <w:szCs w:val="20"/>
        </w:rPr>
        <w:t>,000</w:t>
      </w:r>
      <w:r w:rsidR="00FA7E04" w:rsidRPr="00824BB9">
        <w:rPr>
          <w:rFonts w:ascii="Arial" w:eastAsia="Times New Roman" w:hAnsi="Arial" w:cs="Arial"/>
          <w:color w:val="000000" w:themeColor="text1"/>
          <w:sz w:val="20"/>
          <w:szCs w:val="20"/>
        </w:rPr>
        <w:t xml:space="preserve"> </w:t>
      </w:r>
      <w:r w:rsidR="00E344A0" w:rsidRPr="00824BB9">
        <w:rPr>
          <w:rFonts w:ascii="Arial" w:eastAsia="Times New Roman" w:hAnsi="Arial" w:cs="Arial"/>
          <w:color w:val="000000" w:themeColor="text1"/>
          <w:sz w:val="20"/>
          <w:szCs w:val="20"/>
        </w:rPr>
        <w:t xml:space="preserve">in </w:t>
      </w:r>
      <w:r w:rsidR="00FA7E04" w:rsidRPr="00824BB9">
        <w:rPr>
          <w:rFonts w:ascii="Arial" w:eastAsia="Times New Roman" w:hAnsi="Arial" w:cs="Arial"/>
          <w:color w:val="000000" w:themeColor="text1"/>
          <w:sz w:val="20"/>
          <w:szCs w:val="20"/>
        </w:rPr>
        <w:t>inventory</w:t>
      </w:r>
      <w:r w:rsidR="00ED14F6" w:rsidRPr="00824BB9">
        <w:t xml:space="preserve"> </w:t>
      </w:r>
      <w:r w:rsidR="000D2AFA" w:rsidRPr="00824BB9">
        <w:rPr>
          <w:rFonts w:ascii="Arial" w:eastAsia="Times New Roman" w:hAnsi="Arial" w:cs="Arial"/>
          <w:color w:val="000000" w:themeColor="text1"/>
          <w:sz w:val="20"/>
          <w:szCs w:val="20"/>
        </w:rPr>
        <w:t xml:space="preserve">of which </w:t>
      </w:r>
      <w:r w:rsidR="0082003B" w:rsidRPr="00824BB9">
        <w:rPr>
          <w:rFonts w:ascii="Arial" w:eastAsia="Times New Roman" w:hAnsi="Arial" w:cs="Arial"/>
          <w:color w:val="000000" w:themeColor="text1"/>
          <w:sz w:val="20"/>
          <w:szCs w:val="20"/>
        </w:rPr>
        <w:t xml:space="preserve">$1,110,00, or </w:t>
      </w:r>
      <w:r w:rsidR="00D9641D" w:rsidRPr="00824BB9">
        <w:rPr>
          <w:rFonts w:ascii="Arial" w:eastAsia="Times New Roman" w:hAnsi="Arial" w:cs="Arial"/>
          <w:color w:val="000000" w:themeColor="text1"/>
          <w:sz w:val="20"/>
          <w:szCs w:val="20"/>
        </w:rPr>
        <w:t>63%</w:t>
      </w:r>
      <w:r w:rsidR="0082003B" w:rsidRPr="00824BB9">
        <w:rPr>
          <w:rFonts w:ascii="Arial" w:eastAsia="Times New Roman" w:hAnsi="Arial" w:cs="Arial"/>
          <w:color w:val="000000" w:themeColor="text1"/>
          <w:sz w:val="20"/>
          <w:szCs w:val="20"/>
        </w:rPr>
        <w:t xml:space="preserve"> </w:t>
      </w:r>
      <w:r w:rsidR="00D9641D" w:rsidRPr="00824BB9">
        <w:rPr>
          <w:rFonts w:ascii="Arial" w:eastAsia="Times New Roman" w:hAnsi="Arial" w:cs="Arial"/>
          <w:color w:val="000000" w:themeColor="text1"/>
          <w:sz w:val="20"/>
          <w:szCs w:val="20"/>
        </w:rPr>
        <w:t>of the increase</w:t>
      </w:r>
      <w:r w:rsidR="0082003B" w:rsidRPr="00824BB9">
        <w:rPr>
          <w:rFonts w:ascii="Arial" w:eastAsia="Times New Roman" w:hAnsi="Arial" w:cs="Arial"/>
          <w:color w:val="000000" w:themeColor="text1"/>
          <w:sz w:val="20"/>
          <w:szCs w:val="20"/>
        </w:rPr>
        <w:t>,</w:t>
      </w:r>
      <w:r w:rsidR="00EB0741" w:rsidRPr="00824BB9">
        <w:rPr>
          <w:rFonts w:ascii="Arial" w:eastAsia="Times New Roman" w:hAnsi="Arial" w:cs="Arial"/>
          <w:color w:val="000000" w:themeColor="text1"/>
          <w:sz w:val="20"/>
          <w:szCs w:val="20"/>
        </w:rPr>
        <w:t xml:space="preserve"> was in </w:t>
      </w:r>
      <w:r w:rsidR="006F574F" w:rsidRPr="00824BB9">
        <w:rPr>
          <w:rFonts w:ascii="Arial" w:eastAsia="Times New Roman" w:hAnsi="Arial" w:cs="Arial"/>
          <w:color w:val="000000" w:themeColor="text1"/>
          <w:sz w:val="20"/>
          <w:szCs w:val="20"/>
        </w:rPr>
        <w:t>raw materials or component</w:t>
      </w:r>
      <w:r w:rsidR="00EB0741" w:rsidRPr="00824BB9">
        <w:rPr>
          <w:rFonts w:ascii="Arial" w:eastAsia="Times New Roman" w:hAnsi="Arial" w:cs="Arial"/>
          <w:color w:val="000000" w:themeColor="text1"/>
          <w:sz w:val="20"/>
          <w:szCs w:val="20"/>
        </w:rPr>
        <w:t xml:space="preserve"> goods</w:t>
      </w:r>
      <w:r w:rsidR="00B17010" w:rsidRPr="00824BB9">
        <w:rPr>
          <w:rFonts w:ascii="Arial" w:eastAsia="Times New Roman" w:hAnsi="Arial" w:cs="Arial"/>
          <w:color w:val="000000" w:themeColor="text1"/>
          <w:sz w:val="20"/>
          <w:szCs w:val="20"/>
        </w:rPr>
        <w:t xml:space="preserve">. </w:t>
      </w:r>
      <w:r w:rsidR="00E1034A" w:rsidRPr="00824BB9">
        <w:rPr>
          <w:rFonts w:ascii="Arial" w:eastAsia="Times New Roman" w:hAnsi="Arial" w:cs="Arial"/>
          <w:color w:val="000000" w:themeColor="text1"/>
          <w:sz w:val="20"/>
          <w:szCs w:val="20"/>
        </w:rPr>
        <w:t xml:space="preserve">Supply chain reliability, </w:t>
      </w:r>
      <w:r w:rsidR="004E23CF" w:rsidRPr="00824BB9">
        <w:rPr>
          <w:rFonts w:ascii="Arial" w:eastAsia="Times New Roman" w:hAnsi="Arial" w:cs="Arial"/>
          <w:color w:val="000000" w:themeColor="text1"/>
          <w:sz w:val="20"/>
          <w:szCs w:val="20"/>
        </w:rPr>
        <w:t xml:space="preserve">uncertainty and </w:t>
      </w:r>
      <w:r w:rsidR="00E1034A" w:rsidRPr="00824BB9">
        <w:rPr>
          <w:rFonts w:ascii="Arial" w:eastAsia="Times New Roman" w:hAnsi="Arial" w:cs="Arial"/>
          <w:color w:val="000000" w:themeColor="text1"/>
          <w:sz w:val="20"/>
          <w:szCs w:val="20"/>
        </w:rPr>
        <w:t xml:space="preserve">delays </w:t>
      </w:r>
      <w:r w:rsidR="004E23CF" w:rsidRPr="00824BB9">
        <w:rPr>
          <w:rFonts w:ascii="Arial" w:eastAsia="Times New Roman" w:hAnsi="Arial" w:cs="Arial"/>
          <w:color w:val="000000" w:themeColor="text1"/>
          <w:sz w:val="20"/>
          <w:szCs w:val="20"/>
        </w:rPr>
        <w:t xml:space="preserve">has expanded lead times and the need to </w:t>
      </w:r>
      <w:r w:rsidR="0059351B" w:rsidRPr="00824BB9">
        <w:rPr>
          <w:rFonts w:ascii="Arial" w:eastAsia="Times New Roman" w:hAnsi="Arial" w:cs="Arial"/>
          <w:color w:val="000000" w:themeColor="text1"/>
          <w:sz w:val="20"/>
          <w:szCs w:val="20"/>
        </w:rPr>
        <w:t>increase comp</w:t>
      </w:r>
      <w:r w:rsidR="006F3228" w:rsidRPr="00824BB9">
        <w:rPr>
          <w:rFonts w:ascii="Arial" w:eastAsia="Times New Roman" w:hAnsi="Arial" w:cs="Arial"/>
          <w:color w:val="000000" w:themeColor="text1"/>
          <w:sz w:val="20"/>
          <w:szCs w:val="20"/>
        </w:rPr>
        <w:t xml:space="preserve">onent part quantities. </w:t>
      </w:r>
      <w:r w:rsidR="0031350B" w:rsidRPr="00824BB9">
        <w:rPr>
          <w:rFonts w:ascii="Arial" w:eastAsia="Times New Roman" w:hAnsi="Arial" w:cs="Arial"/>
          <w:color w:val="000000" w:themeColor="text1"/>
          <w:sz w:val="20"/>
          <w:szCs w:val="20"/>
        </w:rPr>
        <w:t xml:space="preserve">The Company sold </w:t>
      </w:r>
      <w:r w:rsidR="00AA68CA" w:rsidRPr="00824BB9">
        <w:rPr>
          <w:rFonts w:ascii="Arial" w:eastAsia="Times New Roman" w:hAnsi="Arial" w:cs="Arial"/>
          <w:color w:val="000000" w:themeColor="text1"/>
          <w:sz w:val="20"/>
          <w:szCs w:val="20"/>
        </w:rPr>
        <w:t>down 20% of its</w:t>
      </w:r>
      <w:r w:rsidR="00965C69" w:rsidRPr="00824BB9">
        <w:rPr>
          <w:rFonts w:ascii="Arial" w:eastAsia="Times New Roman" w:hAnsi="Arial" w:cs="Arial"/>
          <w:color w:val="000000" w:themeColor="text1"/>
          <w:sz w:val="20"/>
          <w:szCs w:val="20"/>
        </w:rPr>
        <w:t xml:space="preserve"> finished goods inventory from the end of the second quarter</w:t>
      </w:r>
      <w:r w:rsidR="00420894" w:rsidRPr="00824BB9">
        <w:rPr>
          <w:rFonts w:ascii="Arial" w:eastAsia="Times New Roman" w:hAnsi="Arial" w:cs="Arial"/>
          <w:color w:val="000000" w:themeColor="text1"/>
          <w:sz w:val="20"/>
          <w:szCs w:val="20"/>
        </w:rPr>
        <w:t xml:space="preserve">. </w:t>
      </w:r>
      <w:r w:rsidR="0099074C" w:rsidRPr="00824BB9">
        <w:rPr>
          <w:rFonts w:ascii="Arial" w:eastAsia="Times New Roman" w:hAnsi="Arial" w:cs="Arial"/>
          <w:color w:val="000000" w:themeColor="text1"/>
          <w:sz w:val="20"/>
          <w:szCs w:val="20"/>
        </w:rPr>
        <w:t xml:space="preserve">The increase in inventory was partially offset by a </w:t>
      </w:r>
      <w:r w:rsidR="0099074C" w:rsidRPr="00B52895">
        <w:rPr>
          <w:rFonts w:ascii="Arial" w:eastAsia="Times New Roman" w:hAnsi="Arial" w:cs="Arial"/>
          <w:color w:val="000000" w:themeColor="text1"/>
          <w:sz w:val="20"/>
          <w:szCs w:val="20"/>
        </w:rPr>
        <w:t>decrease of $</w:t>
      </w:r>
      <w:r w:rsidR="004C7438" w:rsidRPr="00B52895">
        <w:rPr>
          <w:rFonts w:ascii="Arial" w:eastAsia="Times New Roman" w:hAnsi="Arial" w:cs="Arial"/>
          <w:color w:val="000000" w:themeColor="text1"/>
          <w:sz w:val="20"/>
          <w:szCs w:val="20"/>
        </w:rPr>
        <w:t>445</w:t>
      </w:r>
      <w:r w:rsidR="0099074C" w:rsidRPr="00B52895">
        <w:rPr>
          <w:rFonts w:ascii="Arial" w:eastAsia="Times New Roman" w:hAnsi="Arial" w:cs="Arial"/>
          <w:color w:val="000000" w:themeColor="text1"/>
          <w:sz w:val="20"/>
          <w:szCs w:val="20"/>
        </w:rPr>
        <w:t xml:space="preserve">,000 in net accounts receivable. </w:t>
      </w:r>
    </w:p>
    <w:p w14:paraId="7CA5295D" w14:textId="4CA09325" w:rsidR="00B17294" w:rsidRPr="00B52895" w:rsidRDefault="00B17294" w:rsidP="00FC0C3F">
      <w:pPr>
        <w:numPr>
          <w:ilvl w:val="0"/>
          <w:numId w:val="1"/>
        </w:numPr>
        <w:spacing w:after="75" w:line="276" w:lineRule="auto"/>
        <w:ind w:left="360"/>
        <w:rPr>
          <w:rFonts w:ascii="Arial" w:eastAsia="Times New Roman" w:hAnsi="Arial" w:cs="Arial"/>
          <w:color w:val="000000" w:themeColor="text1"/>
          <w:sz w:val="20"/>
          <w:szCs w:val="20"/>
        </w:rPr>
      </w:pPr>
      <w:bookmarkStart w:id="0" w:name="_Hlk67899858"/>
      <w:r w:rsidRPr="00B52895">
        <w:rPr>
          <w:rFonts w:ascii="Arial" w:eastAsia="Times New Roman" w:hAnsi="Arial" w:cs="Arial"/>
          <w:color w:val="000000" w:themeColor="text1"/>
          <w:sz w:val="20"/>
          <w:szCs w:val="20"/>
        </w:rPr>
        <w:t>Adjusted EBITDA for the quarte</w:t>
      </w:r>
      <w:r w:rsidR="00B52895" w:rsidRPr="00B52895">
        <w:rPr>
          <w:rFonts w:ascii="Arial" w:eastAsia="Times New Roman" w:hAnsi="Arial" w:cs="Arial"/>
          <w:color w:val="000000" w:themeColor="text1"/>
          <w:sz w:val="20"/>
          <w:szCs w:val="20"/>
        </w:rPr>
        <w:t>r</w:t>
      </w:r>
      <w:r w:rsidR="008761EE" w:rsidRPr="00B52895">
        <w:rPr>
          <w:rFonts w:ascii="Arial" w:eastAsia="Times New Roman" w:hAnsi="Arial" w:cs="Arial"/>
          <w:color w:val="000000" w:themeColor="text1"/>
          <w:sz w:val="20"/>
          <w:szCs w:val="20"/>
        </w:rPr>
        <w:t xml:space="preserve"> </w:t>
      </w:r>
      <w:r w:rsidRPr="00B52895">
        <w:rPr>
          <w:rFonts w:ascii="Arial" w:eastAsia="Times New Roman" w:hAnsi="Arial" w:cs="Arial"/>
          <w:color w:val="000000" w:themeColor="text1"/>
          <w:sz w:val="20"/>
          <w:szCs w:val="20"/>
        </w:rPr>
        <w:t>was $</w:t>
      </w:r>
      <w:r w:rsidR="004008CD" w:rsidRPr="00B52895">
        <w:rPr>
          <w:rFonts w:ascii="Arial" w:eastAsia="Times New Roman" w:hAnsi="Arial" w:cs="Arial"/>
          <w:color w:val="000000" w:themeColor="text1"/>
          <w:sz w:val="20"/>
          <w:szCs w:val="20"/>
        </w:rPr>
        <w:t>317</w:t>
      </w:r>
      <w:r w:rsidR="00A85C25" w:rsidRPr="00B52895">
        <w:rPr>
          <w:rFonts w:ascii="Arial" w:eastAsia="Times New Roman" w:hAnsi="Arial" w:cs="Arial"/>
          <w:color w:val="000000" w:themeColor="text1"/>
          <w:sz w:val="20"/>
          <w:szCs w:val="20"/>
        </w:rPr>
        <w:t>,000</w:t>
      </w:r>
      <w:r w:rsidR="006935E8" w:rsidRPr="00B52895">
        <w:rPr>
          <w:rFonts w:ascii="Arial" w:eastAsia="Times New Roman" w:hAnsi="Arial" w:cs="Arial"/>
          <w:color w:val="000000" w:themeColor="text1"/>
          <w:sz w:val="20"/>
          <w:szCs w:val="20"/>
        </w:rPr>
        <w:t xml:space="preserve"> </w:t>
      </w:r>
      <w:r w:rsidR="00064E76" w:rsidRPr="00B52895">
        <w:rPr>
          <w:rFonts w:ascii="Arial" w:eastAsia="Times New Roman" w:hAnsi="Arial" w:cs="Arial"/>
          <w:color w:val="000000" w:themeColor="text1"/>
          <w:sz w:val="20"/>
          <w:szCs w:val="20"/>
        </w:rPr>
        <w:t xml:space="preserve">compared to </w:t>
      </w:r>
      <w:r w:rsidR="00A767F9">
        <w:rPr>
          <w:rFonts w:ascii="Arial" w:eastAsia="Times New Roman" w:hAnsi="Arial" w:cs="Arial"/>
          <w:color w:val="000000" w:themeColor="text1"/>
          <w:sz w:val="20"/>
          <w:szCs w:val="20"/>
        </w:rPr>
        <w:t xml:space="preserve">Mace’s </w:t>
      </w:r>
      <w:r w:rsidR="00D22A79">
        <w:rPr>
          <w:rFonts w:ascii="Arial" w:eastAsia="Times New Roman" w:hAnsi="Arial" w:cs="Arial"/>
          <w:color w:val="000000" w:themeColor="text1"/>
          <w:sz w:val="20"/>
          <w:szCs w:val="20"/>
        </w:rPr>
        <w:t xml:space="preserve">third quarter </w:t>
      </w:r>
      <w:r w:rsidR="00A767F9">
        <w:rPr>
          <w:rFonts w:ascii="Arial" w:eastAsia="Times New Roman" w:hAnsi="Arial" w:cs="Arial"/>
          <w:color w:val="000000" w:themeColor="text1"/>
          <w:sz w:val="20"/>
          <w:szCs w:val="20"/>
        </w:rPr>
        <w:t xml:space="preserve">record </w:t>
      </w:r>
      <w:r w:rsidR="00064E76" w:rsidRPr="00B52895">
        <w:rPr>
          <w:rFonts w:ascii="Arial" w:eastAsia="Times New Roman" w:hAnsi="Arial" w:cs="Arial"/>
          <w:color w:val="000000" w:themeColor="text1"/>
          <w:sz w:val="20"/>
          <w:szCs w:val="20"/>
        </w:rPr>
        <w:t>$</w:t>
      </w:r>
      <w:r w:rsidR="004008CD" w:rsidRPr="00B52895">
        <w:rPr>
          <w:rFonts w:ascii="Arial" w:eastAsia="Times New Roman" w:hAnsi="Arial" w:cs="Arial"/>
          <w:color w:val="000000" w:themeColor="text1"/>
          <w:sz w:val="20"/>
          <w:szCs w:val="20"/>
        </w:rPr>
        <w:t>889</w:t>
      </w:r>
      <w:r w:rsidR="00955DB1" w:rsidRPr="00B52895">
        <w:rPr>
          <w:rFonts w:ascii="Arial" w:eastAsia="Times New Roman" w:hAnsi="Arial" w:cs="Arial"/>
          <w:color w:val="000000" w:themeColor="text1"/>
          <w:sz w:val="20"/>
          <w:szCs w:val="20"/>
        </w:rPr>
        <w:t xml:space="preserve">,000 </w:t>
      </w:r>
      <w:r w:rsidR="006A6473" w:rsidRPr="00B52895">
        <w:rPr>
          <w:rFonts w:ascii="Arial" w:eastAsia="Times New Roman" w:hAnsi="Arial" w:cs="Arial"/>
          <w:color w:val="000000" w:themeColor="text1"/>
          <w:sz w:val="20"/>
          <w:szCs w:val="20"/>
        </w:rPr>
        <w:t xml:space="preserve">for </w:t>
      </w:r>
      <w:r w:rsidR="00C64C4A">
        <w:rPr>
          <w:rFonts w:ascii="Arial" w:eastAsia="Times New Roman" w:hAnsi="Arial" w:cs="Arial"/>
          <w:color w:val="000000" w:themeColor="text1"/>
          <w:sz w:val="20"/>
          <w:szCs w:val="20"/>
        </w:rPr>
        <w:t xml:space="preserve">the third quarter of </w:t>
      </w:r>
      <w:r w:rsidR="006A6473" w:rsidRPr="00B52895">
        <w:rPr>
          <w:rFonts w:ascii="Arial" w:eastAsia="Times New Roman" w:hAnsi="Arial" w:cs="Arial"/>
          <w:color w:val="000000" w:themeColor="text1"/>
          <w:sz w:val="20"/>
          <w:szCs w:val="20"/>
        </w:rPr>
        <w:t xml:space="preserve">2020. </w:t>
      </w:r>
    </w:p>
    <w:p w14:paraId="6CD2A044" w14:textId="22D31543" w:rsidR="005A28F8" w:rsidRPr="00B52895" w:rsidRDefault="005A28F8" w:rsidP="005A28F8">
      <w:pPr>
        <w:spacing w:after="75" w:line="276" w:lineRule="auto"/>
        <w:rPr>
          <w:rFonts w:ascii="Arial" w:eastAsia="Times New Roman" w:hAnsi="Arial" w:cs="Arial"/>
          <w:color w:val="000000" w:themeColor="text1"/>
          <w:sz w:val="20"/>
          <w:szCs w:val="20"/>
        </w:rPr>
      </w:pPr>
    </w:p>
    <w:bookmarkEnd w:id="0"/>
    <w:p w14:paraId="6F901669" w14:textId="517A18F1" w:rsidR="005A28F8" w:rsidRDefault="005A28F8" w:rsidP="00FC0C3F">
      <w:pPr>
        <w:spacing w:after="0" w:line="276" w:lineRule="auto"/>
        <w:rPr>
          <w:rFonts w:ascii="Arial" w:eastAsia="Times New Roman" w:hAnsi="Arial" w:cs="Arial"/>
          <w:b/>
          <w:bCs/>
          <w:color w:val="000000" w:themeColor="text1"/>
          <w:sz w:val="20"/>
          <w:szCs w:val="20"/>
          <w:highlight w:val="yellow"/>
          <w:u w:val="single"/>
        </w:rPr>
      </w:pPr>
    </w:p>
    <w:p w14:paraId="541BBDA0" w14:textId="4DCD4F14" w:rsidR="00415BDC" w:rsidRDefault="00415BDC" w:rsidP="00FC0C3F">
      <w:pPr>
        <w:spacing w:after="0" w:line="276" w:lineRule="auto"/>
        <w:rPr>
          <w:rFonts w:ascii="Arial" w:eastAsia="Times New Roman" w:hAnsi="Arial" w:cs="Arial"/>
          <w:b/>
          <w:bCs/>
          <w:color w:val="000000" w:themeColor="text1"/>
          <w:sz w:val="20"/>
          <w:szCs w:val="20"/>
          <w:highlight w:val="yellow"/>
          <w:u w:val="single"/>
        </w:rPr>
      </w:pPr>
    </w:p>
    <w:p w14:paraId="585F9399" w14:textId="77777777" w:rsidR="00415BDC" w:rsidRPr="00755E20" w:rsidRDefault="00415BDC" w:rsidP="00FC0C3F">
      <w:pPr>
        <w:spacing w:after="0" w:line="276" w:lineRule="auto"/>
        <w:rPr>
          <w:rFonts w:ascii="Arial" w:eastAsia="Times New Roman" w:hAnsi="Arial" w:cs="Arial"/>
          <w:b/>
          <w:bCs/>
          <w:color w:val="000000" w:themeColor="text1"/>
          <w:sz w:val="20"/>
          <w:szCs w:val="20"/>
          <w:highlight w:val="yellow"/>
          <w:u w:val="single"/>
        </w:rPr>
      </w:pPr>
    </w:p>
    <w:p w14:paraId="197029EA" w14:textId="77777777" w:rsidR="005A28F8" w:rsidRPr="00755E20" w:rsidRDefault="005A28F8" w:rsidP="00FC0C3F">
      <w:pPr>
        <w:spacing w:after="0" w:line="276" w:lineRule="auto"/>
        <w:rPr>
          <w:rFonts w:ascii="Arial" w:eastAsia="Times New Roman" w:hAnsi="Arial" w:cs="Arial"/>
          <w:b/>
          <w:bCs/>
          <w:color w:val="000000" w:themeColor="text1"/>
          <w:sz w:val="20"/>
          <w:szCs w:val="20"/>
          <w:highlight w:val="yellow"/>
          <w:u w:val="single"/>
        </w:rPr>
      </w:pPr>
    </w:p>
    <w:p w14:paraId="720EDE65" w14:textId="77777777" w:rsidR="005A28F8" w:rsidRPr="00755E20" w:rsidRDefault="005A28F8" w:rsidP="00FC0C3F">
      <w:pPr>
        <w:spacing w:after="0" w:line="276" w:lineRule="auto"/>
        <w:rPr>
          <w:rFonts w:ascii="Arial" w:eastAsia="Times New Roman" w:hAnsi="Arial" w:cs="Arial"/>
          <w:b/>
          <w:bCs/>
          <w:color w:val="000000" w:themeColor="text1"/>
          <w:sz w:val="20"/>
          <w:szCs w:val="20"/>
          <w:highlight w:val="yellow"/>
          <w:u w:val="single"/>
        </w:rPr>
      </w:pPr>
    </w:p>
    <w:p w14:paraId="4A988FDA" w14:textId="77777777" w:rsidR="005A28F8" w:rsidRPr="00755E20" w:rsidRDefault="005A28F8" w:rsidP="00FC0C3F">
      <w:pPr>
        <w:spacing w:after="0" w:line="276" w:lineRule="auto"/>
        <w:rPr>
          <w:rFonts w:ascii="Arial" w:eastAsia="Times New Roman" w:hAnsi="Arial" w:cs="Arial"/>
          <w:b/>
          <w:bCs/>
          <w:color w:val="000000" w:themeColor="text1"/>
          <w:sz w:val="20"/>
          <w:szCs w:val="20"/>
          <w:highlight w:val="yellow"/>
          <w:u w:val="single"/>
        </w:rPr>
      </w:pPr>
    </w:p>
    <w:p w14:paraId="30BDE9B2" w14:textId="1AE82787" w:rsidR="000669E9" w:rsidRPr="008F6767" w:rsidRDefault="008F6767" w:rsidP="00FC0C3F">
      <w:pPr>
        <w:spacing w:after="0" w:line="276" w:lineRule="auto"/>
        <w:rPr>
          <w:rFonts w:ascii="Arial" w:eastAsia="Times New Roman" w:hAnsi="Arial" w:cs="Arial"/>
          <w:b/>
          <w:bCs/>
          <w:color w:val="000000" w:themeColor="text1"/>
          <w:sz w:val="20"/>
          <w:szCs w:val="20"/>
          <w:u w:val="single"/>
        </w:rPr>
      </w:pPr>
      <w:r w:rsidRPr="008F6767">
        <w:rPr>
          <w:rFonts w:ascii="Arial" w:eastAsia="Times New Roman" w:hAnsi="Arial" w:cs="Arial"/>
          <w:b/>
          <w:bCs/>
          <w:color w:val="000000" w:themeColor="text1"/>
          <w:sz w:val="20"/>
          <w:szCs w:val="20"/>
          <w:u w:val="single"/>
        </w:rPr>
        <w:t>Third</w:t>
      </w:r>
      <w:r w:rsidR="0087534B" w:rsidRPr="008F6767">
        <w:rPr>
          <w:rFonts w:ascii="Arial" w:eastAsia="Times New Roman" w:hAnsi="Arial" w:cs="Arial"/>
          <w:b/>
          <w:bCs/>
          <w:color w:val="000000" w:themeColor="text1"/>
          <w:sz w:val="20"/>
          <w:szCs w:val="20"/>
          <w:u w:val="single"/>
        </w:rPr>
        <w:t xml:space="preserve"> </w:t>
      </w:r>
      <w:r w:rsidR="00916EA6" w:rsidRPr="008F6767">
        <w:rPr>
          <w:rFonts w:ascii="Arial" w:eastAsia="Times New Roman" w:hAnsi="Arial" w:cs="Arial"/>
          <w:b/>
          <w:bCs/>
          <w:color w:val="000000" w:themeColor="text1"/>
          <w:sz w:val="20"/>
          <w:szCs w:val="20"/>
          <w:u w:val="single"/>
        </w:rPr>
        <w:t>Quarter 20</w:t>
      </w:r>
      <w:r w:rsidR="00625099" w:rsidRPr="008F6767">
        <w:rPr>
          <w:rFonts w:ascii="Arial" w:eastAsia="Times New Roman" w:hAnsi="Arial" w:cs="Arial"/>
          <w:b/>
          <w:bCs/>
          <w:color w:val="000000" w:themeColor="text1"/>
          <w:sz w:val="20"/>
          <w:szCs w:val="20"/>
          <w:u w:val="single"/>
        </w:rPr>
        <w:t>2</w:t>
      </w:r>
      <w:r w:rsidR="006A6473" w:rsidRPr="008F6767">
        <w:rPr>
          <w:rFonts w:ascii="Arial" w:eastAsia="Times New Roman" w:hAnsi="Arial" w:cs="Arial"/>
          <w:b/>
          <w:bCs/>
          <w:color w:val="000000" w:themeColor="text1"/>
          <w:sz w:val="20"/>
          <w:szCs w:val="20"/>
          <w:u w:val="single"/>
        </w:rPr>
        <w:t>1</w:t>
      </w:r>
      <w:r w:rsidR="000669E9" w:rsidRPr="008F6767">
        <w:rPr>
          <w:rFonts w:ascii="Arial" w:eastAsia="Times New Roman" w:hAnsi="Arial" w:cs="Arial"/>
          <w:b/>
          <w:bCs/>
          <w:color w:val="000000" w:themeColor="text1"/>
          <w:sz w:val="20"/>
          <w:szCs w:val="20"/>
          <w:u w:val="single"/>
        </w:rPr>
        <w:t xml:space="preserve"> Operational Highlights</w:t>
      </w:r>
    </w:p>
    <w:p w14:paraId="4C7E4D9F" w14:textId="77777777" w:rsidR="00997A13" w:rsidRPr="00BA741C" w:rsidRDefault="00997A13" w:rsidP="00FC0C3F">
      <w:pPr>
        <w:spacing w:after="0" w:line="276" w:lineRule="auto"/>
        <w:rPr>
          <w:rFonts w:ascii="Arial" w:eastAsia="Times New Roman" w:hAnsi="Arial" w:cs="Arial"/>
          <w:b/>
          <w:bCs/>
          <w:color w:val="000000" w:themeColor="text1"/>
          <w:sz w:val="20"/>
          <w:szCs w:val="20"/>
          <w:u w:val="single"/>
        </w:rPr>
      </w:pPr>
    </w:p>
    <w:p w14:paraId="2C710C10" w14:textId="5AC81A10" w:rsidR="002E3D12" w:rsidRPr="00E02796" w:rsidRDefault="0058665A" w:rsidP="007F55A3">
      <w:pPr>
        <w:pStyle w:val="ListParagraph"/>
        <w:numPr>
          <w:ilvl w:val="0"/>
          <w:numId w:val="6"/>
        </w:numPr>
        <w:ind w:left="360"/>
        <w:rPr>
          <w:rFonts w:ascii="Arial" w:eastAsia="Times New Roman" w:hAnsi="Arial" w:cs="Arial"/>
          <w:color w:val="000000" w:themeColor="text1"/>
          <w:sz w:val="20"/>
          <w:szCs w:val="20"/>
        </w:rPr>
      </w:pPr>
      <w:r w:rsidRPr="00BA741C">
        <w:rPr>
          <w:rFonts w:ascii="Arial" w:eastAsia="Times New Roman" w:hAnsi="Arial" w:cs="Arial"/>
          <w:color w:val="000000" w:themeColor="text1"/>
          <w:sz w:val="20"/>
          <w:szCs w:val="20"/>
        </w:rPr>
        <w:t>Mace</w:t>
      </w:r>
      <w:r w:rsidR="00C10B73" w:rsidRPr="00BA741C">
        <w:rPr>
          <w:rFonts w:ascii="Arial" w:eastAsia="Times New Roman" w:hAnsi="Arial" w:cs="Arial"/>
          <w:color w:val="000000" w:themeColor="text1"/>
          <w:sz w:val="20"/>
          <w:szCs w:val="20"/>
        </w:rPr>
        <w:t xml:space="preserve"> </w:t>
      </w:r>
      <w:r w:rsidR="008F6767" w:rsidRPr="00BA741C">
        <w:rPr>
          <w:rFonts w:ascii="Arial" w:eastAsia="Times New Roman" w:hAnsi="Arial" w:cs="Arial"/>
          <w:color w:val="000000" w:themeColor="text1"/>
          <w:sz w:val="20"/>
          <w:szCs w:val="20"/>
        </w:rPr>
        <w:t>further</w:t>
      </w:r>
      <w:r w:rsidR="008035FE" w:rsidRPr="00BA741C">
        <w:rPr>
          <w:rFonts w:ascii="Arial" w:eastAsia="Times New Roman" w:hAnsi="Arial" w:cs="Arial"/>
          <w:color w:val="000000" w:themeColor="text1"/>
          <w:sz w:val="20"/>
          <w:szCs w:val="20"/>
        </w:rPr>
        <w:t xml:space="preserve"> </w:t>
      </w:r>
      <w:r w:rsidR="008F6767" w:rsidRPr="00BA741C">
        <w:rPr>
          <w:rFonts w:ascii="Arial" w:eastAsia="Times New Roman" w:hAnsi="Arial" w:cs="Arial"/>
          <w:color w:val="000000" w:themeColor="text1"/>
          <w:sz w:val="20"/>
          <w:szCs w:val="20"/>
        </w:rPr>
        <w:t>reduced</w:t>
      </w:r>
      <w:r w:rsidR="008550C9" w:rsidRPr="00BA741C">
        <w:rPr>
          <w:rFonts w:ascii="Arial" w:eastAsia="Times New Roman" w:hAnsi="Arial" w:cs="Arial"/>
          <w:color w:val="000000" w:themeColor="text1"/>
          <w:sz w:val="20"/>
          <w:szCs w:val="20"/>
        </w:rPr>
        <w:t xml:space="preserve"> </w:t>
      </w:r>
      <w:r w:rsidR="00C10B73" w:rsidRPr="00BA741C">
        <w:rPr>
          <w:rFonts w:ascii="Arial" w:eastAsia="Times New Roman" w:hAnsi="Arial" w:cs="Arial"/>
          <w:color w:val="000000" w:themeColor="text1"/>
          <w:sz w:val="20"/>
          <w:szCs w:val="20"/>
        </w:rPr>
        <w:t xml:space="preserve">its </w:t>
      </w:r>
      <w:r w:rsidR="006144F2">
        <w:rPr>
          <w:rFonts w:ascii="Arial" w:eastAsia="Times New Roman" w:hAnsi="Arial" w:cs="Arial"/>
          <w:color w:val="000000" w:themeColor="text1"/>
          <w:sz w:val="20"/>
          <w:szCs w:val="20"/>
        </w:rPr>
        <w:t>manufacturing costs</w:t>
      </w:r>
      <w:r w:rsidR="006144F2" w:rsidRPr="00BA741C">
        <w:rPr>
          <w:rFonts w:ascii="Arial" w:eastAsia="Times New Roman" w:hAnsi="Arial" w:cs="Arial"/>
          <w:color w:val="000000" w:themeColor="text1"/>
          <w:sz w:val="20"/>
          <w:szCs w:val="20"/>
        </w:rPr>
        <w:t xml:space="preserve"> </w:t>
      </w:r>
      <w:r w:rsidR="006144F2">
        <w:rPr>
          <w:rFonts w:ascii="Arial" w:eastAsia="Times New Roman" w:hAnsi="Arial" w:cs="Arial"/>
          <w:color w:val="000000" w:themeColor="text1"/>
          <w:sz w:val="20"/>
          <w:szCs w:val="20"/>
        </w:rPr>
        <w:t>partially due to</w:t>
      </w:r>
      <w:r w:rsidR="00561494" w:rsidRPr="00BA741C">
        <w:rPr>
          <w:rFonts w:ascii="Arial" w:eastAsia="Times New Roman" w:hAnsi="Arial" w:cs="Arial"/>
          <w:color w:val="000000" w:themeColor="text1"/>
          <w:sz w:val="20"/>
          <w:szCs w:val="20"/>
        </w:rPr>
        <w:t xml:space="preserve"> capital</w:t>
      </w:r>
      <w:r w:rsidR="004F2793" w:rsidRPr="00BA741C">
        <w:rPr>
          <w:rFonts w:ascii="Arial" w:eastAsia="Times New Roman" w:hAnsi="Arial" w:cs="Arial"/>
          <w:color w:val="000000" w:themeColor="text1"/>
          <w:sz w:val="20"/>
          <w:szCs w:val="20"/>
        </w:rPr>
        <w:t xml:space="preserve"> investments in</w:t>
      </w:r>
      <w:r w:rsidR="0045752D" w:rsidRPr="00BA741C">
        <w:rPr>
          <w:rFonts w:ascii="Arial" w:eastAsia="Times New Roman" w:hAnsi="Arial" w:cs="Arial"/>
          <w:color w:val="000000" w:themeColor="text1"/>
          <w:sz w:val="20"/>
          <w:szCs w:val="20"/>
        </w:rPr>
        <w:t xml:space="preserve"> </w:t>
      </w:r>
      <w:r w:rsidR="0039413E" w:rsidRPr="00BA741C">
        <w:rPr>
          <w:rFonts w:ascii="Arial" w:eastAsia="Times New Roman" w:hAnsi="Arial" w:cs="Arial"/>
          <w:color w:val="000000" w:themeColor="text1"/>
          <w:sz w:val="20"/>
          <w:szCs w:val="20"/>
        </w:rPr>
        <w:t>manufacturing automation</w:t>
      </w:r>
      <w:r w:rsidR="00EF3A0B" w:rsidRPr="00BA741C">
        <w:rPr>
          <w:rFonts w:ascii="Arial" w:eastAsia="Times New Roman" w:hAnsi="Arial" w:cs="Arial"/>
          <w:color w:val="000000" w:themeColor="text1"/>
          <w:sz w:val="20"/>
          <w:szCs w:val="20"/>
        </w:rPr>
        <w:t xml:space="preserve"> </w:t>
      </w:r>
      <w:r w:rsidR="007154B8" w:rsidRPr="00BA741C">
        <w:rPr>
          <w:rFonts w:ascii="Arial" w:eastAsia="Times New Roman" w:hAnsi="Arial" w:cs="Arial"/>
          <w:color w:val="000000" w:themeColor="text1"/>
          <w:sz w:val="20"/>
          <w:szCs w:val="20"/>
        </w:rPr>
        <w:t>elevated</w:t>
      </w:r>
      <w:r w:rsidR="00EF3A0B" w:rsidRPr="00BA741C">
        <w:rPr>
          <w:rFonts w:ascii="Arial" w:eastAsia="Times New Roman" w:hAnsi="Arial" w:cs="Arial"/>
          <w:color w:val="000000" w:themeColor="text1"/>
          <w:sz w:val="20"/>
          <w:szCs w:val="20"/>
        </w:rPr>
        <w:t xml:space="preserve"> </w:t>
      </w:r>
      <w:r w:rsidR="003B508B" w:rsidRPr="00BA741C">
        <w:rPr>
          <w:rFonts w:ascii="Arial" w:eastAsia="Times New Roman" w:hAnsi="Arial" w:cs="Arial"/>
          <w:color w:val="000000" w:themeColor="text1"/>
          <w:sz w:val="20"/>
          <w:szCs w:val="20"/>
        </w:rPr>
        <w:t>the Company’s</w:t>
      </w:r>
      <w:r w:rsidR="00517BCF" w:rsidRPr="00BA741C">
        <w:rPr>
          <w:rFonts w:ascii="Arial" w:eastAsia="Times New Roman" w:hAnsi="Arial" w:cs="Arial"/>
          <w:color w:val="000000" w:themeColor="text1"/>
          <w:sz w:val="20"/>
          <w:szCs w:val="20"/>
        </w:rPr>
        <w:t xml:space="preserve"> manufacturing efficiency rate by 9</w:t>
      </w:r>
      <w:r w:rsidR="006144F2">
        <w:rPr>
          <w:rFonts w:ascii="Arial" w:eastAsia="Times New Roman" w:hAnsi="Arial" w:cs="Arial"/>
          <w:color w:val="000000" w:themeColor="text1"/>
          <w:sz w:val="20"/>
          <w:szCs w:val="20"/>
        </w:rPr>
        <w:t>00 bp</w:t>
      </w:r>
      <w:r w:rsidR="00517BCF" w:rsidRPr="00BA741C">
        <w:rPr>
          <w:rFonts w:ascii="Arial" w:eastAsia="Times New Roman" w:hAnsi="Arial" w:cs="Arial"/>
          <w:color w:val="000000" w:themeColor="text1"/>
          <w:sz w:val="20"/>
          <w:szCs w:val="20"/>
        </w:rPr>
        <w:t xml:space="preserve"> over the </w:t>
      </w:r>
      <w:r w:rsidR="00091479" w:rsidRPr="00BA741C">
        <w:rPr>
          <w:rFonts w:ascii="Arial" w:eastAsia="Times New Roman" w:hAnsi="Arial" w:cs="Arial"/>
          <w:color w:val="000000" w:themeColor="text1"/>
          <w:sz w:val="20"/>
          <w:szCs w:val="20"/>
        </w:rPr>
        <w:t xml:space="preserve">third quarter </w:t>
      </w:r>
      <w:r w:rsidR="00517BCF" w:rsidRPr="00BA741C">
        <w:rPr>
          <w:rFonts w:ascii="Arial" w:eastAsia="Times New Roman" w:hAnsi="Arial" w:cs="Arial"/>
          <w:color w:val="000000" w:themeColor="text1"/>
          <w:sz w:val="20"/>
          <w:szCs w:val="20"/>
        </w:rPr>
        <w:t>in 2020</w:t>
      </w:r>
      <w:r w:rsidR="00257237" w:rsidRPr="00BA741C">
        <w:rPr>
          <w:rFonts w:ascii="Arial" w:eastAsia="Times New Roman" w:hAnsi="Arial" w:cs="Arial"/>
          <w:color w:val="000000" w:themeColor="text1"/>
          <w:sz w:val="20"/>
          <w:szCs w:val="20"/>
        </w:rPr>
        <w:t xml:space="preserve">. </w:t>
      </w:r>
      <w:r w:rsidR="002E0410" w:rsidRPr="00BA741C">
        <w:rPr>
          <w:rFonts w:ascii="Arial" w:eastAsia="Times New Roman" w:hAnsi="Arial" w:cs="Arial"/>
          <w:color w:val="000000" w:themeColor="text1"/>
          <w:sz w:val="20"/>
          <w:szCs w:val="20"/>
        </w:rPr>
        <w:t xml:space="preserve">The Company believes that </w:t>
      </w:r>
      <w:r w:rsidR="00546105" w:rsidRPr="00BA741C">
        <w:rPr>
          <w:rFonts w:ascii="Arial" w:eastAsia="Times New Roman" w:hAnsi="Arial" w:cs="Arial"/>
          <w:color w:val="000000" w:themeColor="text1"/>
          <w:sz w:val="20"/>
          <w:szCs w:val="20"/>
        </w:rPr>
        <w:t xml:space="preserve">there </w:t>
      </w:r>
      <w:r w:rsidR="00FB09DC" w:rsidRPr="00BA741C">
        <w:rPr>
          <w:rFonts w:ascii="Arial" w:eastAsia="Times New Roman" w:hAnsi="Arial" w:cs="Arial"/>
          <w:color w:val="000000" w:themeColor="text1"/>
          <w:sz w:val="20"/>
          <w:szCs w:val="20"/>
        </w:rPr>
        <w:t>are</w:t>
      </w:r>
      <w:r w:rsidR="00546105" w:rsidRPr="00BA741C">
        <w:rPr>
          <w:rFonts w:ascii="Arial" w:eastAsia="Times New Roman" w:hAnsi="Arial" w:cs="Arial"/>
          <w:color w:val="000000" w:themeColor="text1"/>
          <w:sz w:val="20"/>
          <w:szCs w:val="20"/>
        </w:rPr>
        <w:t xml:space="preserve"> still efficiencies to be gained as it continues to operate </w:t>
      </w:r>
      <w:r w:rsidR="00202782" w:rsidRPr="00BA741C">
        <w:rPr>
          <w:rFonts w:ascii="Arial" w:eastAsia="Times New Roman" w:hAnsi="Arial" w:cs="Arial"/>
          <w:color w:val="000000" w:themeColor="text1"/>
          <w:sz w:val="20"/>
          <w:szCs w:val="20"/>
        </w:rPr>
        <w:t xml:space="preserve">with its </w:t>
      </w:r>
      <w:r w:rsidR="00202782" w:rsidRPr="00E02796">
        <w:rPr>
          <w:rFonts w:ascii="Arial" w:eastAsia="Times New Roman" w:hAnsi="Arial" w:cs="Arial"/>
          <w:color w:val="000000" w:themeColor="text1"/>
          <w:sz w:val="20"/>
          <w:szCs w:val="20"/>
        </w:rPr>
        <w:t>modified cost structure</w:t>
      </w:r>
      <w:r w:rsidR="00EC2832" w:rsidRPr="00E02796">
        <w:rPr>
          <w:rFonts w:ascii="Arial" w:eastAsia="Times New Roman" w:hAnsi="Arial" w:cs="Arial"/>
          <w:color w:val="000000" w:themeColor="text1"/>
          <w:sz w:val="20"/>
          <w:szCs w:val="20"/>
        </w:rPr>
        <w:t xml:space="preserve">. </w:t>
      </w:r>
    </w:p>
    <w:p w14:paraId="4D030BA2" w14:textId="77777777" w:rsidR="00405B89" w:rsidRPr="00E02796" w:rsidRDefault="00405B89" w:rsidP="00FC0C3F">
      <w:pPr>
        <w:spacing w:after="0" w:line="276" w:lineRule="auto"/>
        <w:rPr>
          <w:rFonts w:ascii="Arial" w:eastAsia="Times New Roman" w:hAnsi="Arial" w:cs="Arial"/>
          <w:b/>
          <w:bCs/>
          <w:color w:val="000000" w:themeColor="text1"/>
          <w:sz w:val="20"/>
          <w:szCs w:val="20"/>
          <w:u w:val="single"/>
        </w:rPr>
      </w:pPr>
    </w:p>
    <w:p w14:paraId="110903E6" w14:textId="6D49DFF1" w:rsidR="00C6747D" w:rsidRPr="00E02796" w:rsidRDefault="00533B12" w:rsidP="00FC0C3F">
      <w:pPr>
        <w:spacing w:after="0" w:line="276" w:lineRule="auto"/>
        <w:rPr>
          <w:rFonts w:ascii="Arial" w:eastAsia="Times New Roman" w:hAnsi="Arial" w:cs="Arial"/>
          <w:b/>
          <w:bCs/>
          <w:color w:val="000000" w:themeColor="text1"/>
          <w:sz w:val="20"/>
          <w:szCs w:val="20"/>
          <w:u w:val="single"/>
        </w:rPr>
      </w:pPr>
      <w:r w:rsidRPr="00E02796">
        <w:rPr>
          <w:rFonts w:ascii="Arial" w:eastAsia="Times New Roman" w:hAnsi="Arial" w:cs="Arial"/>
          <w:b/>
          <w:bCs/>
          <w:color w:val="000000" w:themeColor="text1"/>
          <w:sz w:val="20"/>
          <w:szCs w:val="20"/>
          <w:u w:val="single"/>
        </w:rPr>
        <w:t xml:space="preserve">Year-to-Date </w:t>
      </w:r>
      <w:r w:rsidR="004D6BDA" w:rsidRPr="00E02796">
        <w:rPr>
          <w:rFonts w:ascii="Arial" w:eastAsia="Times New Roman" w:hAnsi="Arial" w:cs="Arial"/>
          <w:b/>
          <w:bCs/>
          <w:color w:val="000000" w:themeColor="text1"/>
          <w:sz w:val="20"/>
          <w:szCs w:val="20"/>
          <w:u w:val="single"/>
        </w:rPr>
        <w:t>September</w:t>
      </w:r>
      <w:r w:rsidR="00C6747D" w:rsidRPr="00E02796">
        <w:rPr>
          <w:rFonts w:ascii="Arial" w:eastAsia="Times New Roman" w:hAnsi="Arial" w:cs="Arial"/>
          <w:b/>
          <w:bCs/>
          <w:color w:val="000000" w:themeColor="text1"/>
          <w:sz w:val="20"/>
          <w:szCs w:val="20"/>
          <w:u w:val="single"/>
        </w:rPr>
        <w:t xml:space="preserve"> 202</w:t>
      </w:r>
      <w:r w:rsidRPr="00E02796">
        <w:rPr>
          <w:rFonts w:ascii="Arial" w:eastAsia="Times New Roman" w:hAnsi="Arial" w:cs="Arial"/>
          <w:b/>
          <w:bCs/>
          <w:color w:val="000000" w:themeColor="text1"/>
          <w:sz w:val="20"/>
          <w:szCs w:val="20"/>
          <w:u w:val="single"/>
        </w:rPr>
        <w:t>1</w:t>
      </w:r>
      <w:r w:rsidR="00C6747D" w:rsidRPr="00E02796">
        <w:rPr>
          <w:rFonts w:ascii="Arial" w:eastAsia="Times New Roman" w:hAnsi="Arial" w:cs="Arial"/>
          <w:b/>
          <w:bCs/>
          <w:color w:val="000000" w:themeColor="text1"/>
          <w:sz w:val="20"/>
          <w:szCs w:val="20"/>
          <w:u w:val="single"/>
        </w:rPr>
        <w:t xml:space="preserve"> </w:t>
      </w:r>
      <w:r w:rsidR="005A5CCD" w:rsidRPr="00E02796">
        <w:rPr>
          <w:rFonts w:ascii="Arial" w:eastAsia="Times New Roman" w:hAnsi="Arial" w:cs="Arial"/>
          <w:b/>
          <w:bCs/>
          <w:color w:val="000000" w:themeColor="text1"/>
          <w:sz w:val="20"/>
          <w:szCs w:val="20"/>
          <w:u w:val="single"/>
        </w:rPr>
        <w:t>Financial</w:t>
      </w:r>
      <w:r w:rsidR="00C6747D" w:rsidRPr="00E02796">
        <w:rPr>
          <w:rFonts w:ascii="Arial" w:eastAsia="Times New Roman" w:hAnsi="Arial" w:cs="Arial"/>
          <w:b/>
          <w:bCs/>
          <w:color w:val="000000" w:themeColor="text1"/>
          <w:sz w:val="20"/>
          <w:szCs w:val="20"/>
          <w:u w:val="single"/>
        </w:rPr>
        <w:t xml:space="preserve"> Highlights</w:t>
      </w:r>
    </w:p>
    <w:p w14:paraId="21E7542A" w14:textId="77777777" w:rsidR="00C6747D" w:rsidRPr="00E02796" w:rsidRDefault="00C6747D" w:rsidP="00FC0C3F">
      <w:pPr>
        <w:spacing w:after="0" w:line="276" w:lineRule="auto"/>
        <w:rPr>
          <w:rFonts w:ascii="Arial" w:eastAsia="Times New Roman" w:hAnsi="Arial" w:cs="Arial"/>
          <w:b/>
          <w:bCs/>
          <w:color w:val="000000" w:themeColor="text1"/>
          <w:sz w:val="20"/>
          <w:szCs w:val="20"/>
          <w:u w:val="single"/>
        </w:rPr>
      </w:pPr>
    </w:p>
    <w:p w14:paraId="42949F48" w14:textId="432DEFC9" w:rsidR="00C6747D" w:rsidRPr="00E7547A" w:rsidRDefault="00C6747D"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E02796">
        <w:rPr>
          <w:rFonts w:ascii="Arial" w:eastAsia="Times New Roman" w:hAnsi="Arial" w:cs="Arial"/>
          <w:color w:val="000000" w:themeColor="text1"/>
          <w:sz w:val="20"/>
          <w:szCs w:val="20"/>
        </w:rPr>
        <w:t xml:space="preserve">Net Sales </w:t>
      </w:r>
      <w:r w:rsidR="00E14807" w:rsidRPr="00E02796">
        <w:rPr>
          <w:rFonts w:ascii="Arial" w:eastAsia="Times New Roman" w:hAnsi="Arial" w:cs="Arial"/>
          <w:color w:val="000000" w:themeColor="text1"/>
          <w:sz w:val="20"/>
          <w:szCs w:val="20"/>
        </w:rPr>
        <w:t>of $</w:t>
      </w:r>
      <w:r w:rsidR="004D6BDA" w:rsidRPr="00E02796">
        <w:rPr>
          <w:rFonts w:ascii="Arial" w:eastAsia="Times New Roman" w:hAnsi="Arial" w:cs="Arial"/>
          <w:color w:val="000000" w:themeColor="text1"/>
          <w:sz w:val="20"/>
          <w:szCs w:val="20"/>
        </w:rPr>
        <w:t>10,519</w:t>
      </w:r>
      <w:r w:rsidR="00A27831" w:rsidRPr="00E02796">
        <w:rPr>
          <w:rFonts w:ascii="Arial" w:eastAsia="Times New Roman" w:hAnsi="Arial" w:cs="Arial"/>
          <w:color w:val="000000" w:themeColor="text1"/>
          <w:sz w:val="20"/>
          <w:szCs w:val="20"/>
        </w:rPr>
        <w:t xml:space="preserve">,000 </w:t>
      </w:r>
      <w:r w:rsidR="004D6BDA" w:rsidRPr="00E02796">
        <w:rPr>
          <w:rFonts w:ascii="Arial" w:eastAsia="Times New Roman" w:hAnsi="Arial" w:cs="Arial"/>
          <w:color w:val="000000" w:themeColor="text1"/>
          <w:sz w:val="20"/>
          <w:szCs w:val="20"/>
        </w:rPr>
        <w:t>de</w:t>
      </w:r>
      <w:r w:rsidRPr="00E02796">
        <w:rPr>
          <w:rFonts w:ascii="Arial" w:eastAsia="Times New Roman" w:hAnsi="Arial" w:cs="Arial"/>
          <w:color w:val="000000" w:themeColor="text1"/>
          <w:sz w:val="20"/>
          <w:szCs w:val="20"/>
        </w:rPr>
        <w:t>creased by $</w:t>
      </w:r>
      <w:r w:rsidR="002F4D17" w:rsidRPr="00E02796">
        <w:rPr>
          <w:rFonts w:ascii="Arial" w:eastAsia="Times New Roman" w:hAnsi="Arial" w:cs="Arial"/>
          <w:color w:val="000000" w:themeColor="text1"/>
          <w:sz w:val="20"/>
          <w:szCs w:val="20"/>
        </w:rPr>
        <w:t>4</w:t>
      </w:r>
      <w:r w:rsidR="004D6BDA" w:rsidRPr="00E02796">
        <w:rPr>
          <w:rFonts w:ascii="Arial" w:eastAsia="Times New Roman" w:hAnsi="Arial" w:cs="Arial"/>
          <w:color w:val="000000" w:themeColor="text1"/>
          <w:sz w:val="20"/>
          <w:szCs w:val="20"/>
        </w:rPr>
        <w:t>61</w:t>
      </w:r>
      <w:r w:rsidR="0037662C" w:rsidRPr="00E02796">
        <w:rPr>
          <w:rFonts w:ascii="Arial" w:eastAsia="Times New Roman" w:hAnsi="Arial" w:cs="Arial"/>
          <w:color w:val="000000" w:themeColor="text1"/>
          <w:sz w:val="20"/>
          <w:szCs w:val="20"/>
        </w:rPr>
        <w:t>,000</w:t>
      </w:r>
      <w:r w:rsidR="00437576" w:rsidRPr="00E02796">
        <w:rPr>
          <w:rFonts w:ascii="Arial" w:eastAsia="Times New Roman" w:hAnsi="Arial" w:cs="Arial"/>
          <w:color w:val="000000" w:themeColor="text1"/>
          <w:sz w:val="20"/>
          <w:szCs w:val="20"/>
        </w:rPr>
        <w:t>,</w:t>
      </w:r>
      <w:r w:rsidR="003D1628" w:rsidRPr="00E02796">
        <w:rPr>
          <w:rFonts w:ascii="Arial" w:eastAsia="Times New Roman" w:hAnsi="Arial" w:cs="Arial"/>
          <w:color w:val="000000" w:themeColor="text1"/>
          <w:sz w:val="20"/>
          <w:szCs w:val="20"/>
        </w:rPr>
        <w:t xml:space="preserve"> </w:t>
      </w:r>
      <w:r w:rsidRPr="00E02796">
        <w:rPr>
          <w:rFonts w:ascii="Arial" w:eastAsia="Times New Roman" w:hAnsi="Arial" w:cs="Arial"/>
          <w:color w:val="000000" w:themeColor="text1"/>
          <w:sz w:val="20"/>
          <w:szCs w:val="20"/>
        </w:rPr>
        <w:t xml:space="preserve">or </w:t>
      </w:r>
      <w:r w:rsidR="004D6BDA" w:rsidRPr="00E02796">
        <w:rPr>
          <w:rFonts w:ascii="Arial" w:eastAsia="Times New Roman" w:hAnsi="Arial" w:cs="Arial"/>
          <w:color w:val="000000" w:themeColor="text1"/>
          <w:sz w:val="20"/>
          <w:szCs w:val="20"/>
        </w:rPr>
        <w:t>4</w:t>
      </w:r>
      <w:r w:rsidRPr="00E02796">
        <w:rPr>
          <w:rFonts w:ascii="Arial" w:eastAsia="Times New Roman" w:hAnsi="Arial" w:cs="Arial"/>
          <w:color w:val="000000" w:themeColor="text1"/>
          <w:sz w:val="20"/>
          <w:szCs w:val="20"/>
        </w:rPr>
        <w:t>%</w:t>
      </w:r>
      <w:r w:rsidR="00437576" w:rsidRPr="00E02796">
        <w:rPr>
          <w:rFonts w:ascii="Arial" w:eastAsia="Times New Roman" w:hAnsi="Arial" w:cs="Arial"/>
          <w:color w:val="000000" w:themeColor="text1"/>
          <w:sz w:val="20"/>
          <w:szCs w:val="20"/>
        </w:rPr>
        <w:t>,</w:t>
      </w:r>
      <w:r w:rsidRPr="00E02796">
        <w:rPr>
          <w:rFonts w:ascii="Arial" w:eastAsia="Times New Roman" w:hAnsi="Arial" w:cs="Arial"/>
          <w:color w:val="000000" w:themeColor="text1"/>
          <w:sz w:val="20"/>
          <w:szCs w:val="20"/>
        </w:rPr>
        <w:t xml:space="preserve"> versus </w:t>
      </w:r>
      <w:r w:rsidR="00A27831" w:rsidRPr="00E02796">
        <w:rPr>
          <w:rFonts w:ascii="Arial" w:eastAsia="Times New Roman" w:hAnsi="Arial" w:cs="Arial"/>
          <w:color w:val="000000" w:themeColor="text1"/>
          <w:sz w:val="20"/>
          <w:szCs w:val="20"/>
        </w:rPr>
        <w:t xml:space="preserve">the first </w:t>
      </w:r>
      <w:r w:rsidR="006B2C0F" w:rsidRPr="00E02796">
        <w:rPr>
          <w:rFonts w:ascii="Arial" w:eastAsia="Times New Roman" w:hAnsi="Arial" w:cs="Arial"/>
          <w:color w:val="000000" w:themeColor="text1"/>
          <w:sz w:val="20"/>
          <w:szCs w:val="20"/>
        </w:rPr>
        <w:t>nine months</w:t>
      </w:r>
      <w:r w:rsidR="00A27831" w:rsidRPr="00E02796">
        <w:rPr>
          <w:rFonts w:ascii="Arial" w:eastAsia="Times New Roman" w:hAnsi="Arial" w:cs="Arial"/>
          <w:color w:val="000000" w:themeColor="text1"/>
          <w:sz w:val="20"/>
          <w:szCs w:val="20"/>
        </w:rPr>
        <w:t xml:space="preserve"> of 2020</w:t>
      </w:r>
      <w:r w:rsidRPr="00E02796">
        <w:rPr>
          <w:rFonts w:ascii="Arial" w:eastAsia="Times New Roman" w:hAnsi="Arial" w:cs="Arial"/>
          <w:color w:val="000000" w:themeColor="text1"/>
          <w:sz w:val="20"/>
          <w:szCs w:val="20"/>
        </w:rPr>
        <w:t xml:space="preserve"> driven </w:t>
      </w:r>
      <w:r w:rsidR="008F5B7D" w:rsidRPr="00E02796">
        <w:rPr>
          <w:rFonts w:ascii="Arial" w:eastAsia="Times New Roman" w:hAnsi="Arial" w:cs="Arial"/>
          <w:color w:val="000000" w:themeColor="text1"/>
          <w:sz w:val="20"/>
          <w:szCs w:val="20"/>
        </w:rPr>
        <w:t xml:space="preserve">down </w:t>
      </w:r>
      <w:r w:rsidRPr="00E02796">
        <w:rPr>
          <w:rFonts w:ascii="Arial" w:eastAsia="Times New Roman" w:hAnsi="Arial" w:cs="Arial"/>
          <w:color w:val="000000" w:themeColor="text1"/>
          <w:sz w:val="20"/>
          <w:szCs w:val="20"/>
        </w:rPr>
        <w:t xml:space="preserve">by </w:t>
      </w:r>
      <w:r w:rsidR="004C0430" w:rsidRPr="00E02796">
        <w:rPr>
          <w:rFonts w:ascii="Arial" w:eastAsia="Times New Roman" w:hAnsi="Arial" w:cs="Arial"/>
          <w:color w:val="000000" w:themeColor="text1"/>
          <w:sz w:val="20"/>
          <w:szCs w:val="20"/>
        </w:rPr>
        <w:t>a 65% decline</w:t>
      </w:r>
      <w:r w:rsidR="002633C0" w:rsidRPr="00E02796">
        <w:rPr>
          <w:rFonts w:ascii="Arial" w:eastAsia="Times New Roman" w:hAnsi="Arial" w:cs="Arial"/>
          <w:color w:val="000000" w:themeColor="text1"/>
          <w:sz w:val="20"/>
          <w:szCs w:val="20"/>
        </w:rPr>
        <w:t xml:space="preserve"> </w:t>
      </w:r>
      <w:r w:rsidR="00643101">
        <w:rPr>
          <w:rFonts w:ascii="Arial" w:eastAsia="Times New Roman" w:hAnsi="Arial" w:cs="Arial"/>
          <w:color w:val="000000" w:themeColor="text1"/>
          <w:sz w:val="20"/>
          <w:szCs w:val="20"/>
        </w:rPr>
        <w:t xml:space="preserve">in </w:t>
      </w:r>
      <w:r w:rsidR="002633C0" w:rsidRPr="00E02796">
        <w:rPr>
          <w:rFonts w:ascii="Arial" w:eastAsia="Times New Roman" w:hAnsi="Arial" w:cs="Arial"/>
          <w:color w:val="000000" w:themeColor="text1"/>
          <w:sz w:val="20"/>
          <w:szCs w:val="20"/>
        </w:rPr>
        <w:t>private label sales</w:t>
      </w:r>
      <w:r w:rsidR="00E322BB" w:rsidRPr="00E02796">
        <w:rPr>
          <w:rFonts w:ascii="Arial" w:eastAsia="Times New Roman" w:hAnsi="Arial" w:cs="Arial"/>
          <w:color w:val="000000" w:themeColor="text1"/>
          <w:sz w:val="20"/>
          <w:szCs w:val="20"/>
        </w:rPr>
        <w:t xml:space="preserve">, which was mostly offset by a </w:t>
      </w:r>
      <w:r w:rsidR="00345DBD" w:rsidRPr="00E02796">
        <w:rPr>
          <w:rFonts w:ascii="Arial" w:eastAsia="Times New Roman" w:hAnsi="Arial" w:cs="Arial"/>
          <w:color w:val="000000" w:themeColor="text1"/>
          <w:sz w:val="20"/>
          <w:szCs w:val="20"/>
        </w:rPr>
        <w:t xml:space="preserve">23% </w:t>
      </w:r>
      <w:r w:rsidR="00345DBD" w:rsidRPr="00E7547A">
        <w:rPr>
          <w:rFonts w:ascii="Arial" w:eastAsia="Times New Roman" w:hAnsi="Arial" w:cs="Arial"/>
          <w:color w:val="000000" w:themeColor="text1"/>
          <w:sz w:val="20"/>
          <w:szCs w:val="20"/>
        </w:rPr>
        <w:t xml:space="preserve">increase in </w:t>
      </w:r>
      <w:r w:rsidR="00E02796" w:rsidRPr="00E7547A">
        <w:rPr>
          <w:rFonts w:ascii="Arial" w:eastAsia="Times New Roman" w:hAnsi="Arial" w:cs="Arial"/>
          <w:color w:val="000000" w:themeColor="text1"/>
          <w:sz w:val="20"/>
          <w:szCs w:val="20"/>
        </w:rPr>
        <w:t>online and retail sales</w:t>
      </w:r>
      <w:r w:rsidR="002633C0" w:rsidRPr="00E7547A">
        <w:rPr>
          <w:rFonts w:ascii="Arial" w:eastAsia="Times New Roman" w:hAnsi="Arial" w:cs="Arial"/>
          <w:color w:val="000000" w:themeColor="text1"/>
          <w:sz w:val="20"/>
          <w:szCs w:val="20"/>
        </w:rPr>
        <w:t>.</w:t>
      </w:r>
      <w:r w:rsidR="00246CC4" w:rsidRPr="00E7547A">
        <w:rPr>
          <w:rFonts w:ascii="Arial" w:eastAsia="Times New Roman" w:hAnsi="Arial" w:cs="Arial"/>
          <w:color w:val="000000" w:themeColor="text1"/>
          <w:sz w:val="20"/>
          <w:szCs w:val="20"/>
        </w:rPr>
        <w:t xml:space="preserve"> </w:t>
      </w:r>
    </w:p>
    <w:p w14:paraId="07F11BF4" w14:textId="0FD617C4" w:rsidR="006302EE" w:rsidRPr="00406876" w:rsidRDefault="006302EE"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E7547A">
        <w:rPr>
          <w:rFonts w:ascii="Arial" w:eastAsia="Times New Roman" w:hAnsi="Arial" w:cs="Arial"/>
          <w:color w:val="000000" w:themeColor="text1"/>
          <w:sz w:val="20"/>
          <w:szCs w:val="20"/>
        </w:rPr>
        <w:t xml:space="preserve">Gross profit rate </w:t>
      </w:r>
      <w:r w:rsidR="00087355" w:rsidRPr="00E7547A">
        <w:rPr>
          <w:rFonts w:ascii="Arial" w:eastAsia="Times New Roman" w:hAnsi="Arial" w:cs="Arial"/>
          <w:color w:val="000000" w:themeColor="text1"/>
          <w:sz w:val="20"/>
          <w:szCs w:val="20"/>
        </w:rPr>
        <w:t>declined</w:t>
      </w:r>
      <w:r w:rsidRPr="00E7547A">
        <w:rPr>
          <w:rFonts w:ascii="Arial" w:eastAsia="Times New Roman" w:hAnsi="Arial" w:cs="Arial"/>
          <w:color w:val="000000" w:themeColor="text1"/>
          <w:sz w:val="20"/>
          <w:szCs w:val="20"/>
        </w:rPr>
        <w:t xml:space="preserve"> to </w:t>
      </w:r>
      <w:r w:rsidR="00087355" w:rsidRPr="00E7547A">
        <w:rPr>
          <w:rFonts w:ascii="Arial" w:eastAsia="Times New Roman" w:hAnsi="Arial" w:cs="Arial"/>
          <w:color w:val="000000" w:themeColor="text1"/>
          <w:sz w:val="20"/>
          <w:szCs w:val="20"/>
        </w:rPr>
        <w:t>39</w:t>
      </w:r>
      <w:r w:rsidRPr="00E7547A">
        <w:rPr>
          <w:rFonts w:ascii="Arial" w:eastAsia="Times New Roman" w:hAnsi="Arial" w:cs="Arial"/>
          <w:color w:val="000000" w:themeColor="text1"/>
          <w:sz w:val="20"/>
          <w:szCs w:val="20"/>
        </w:rPr>
        <w:t xml:space="preserve">% </w:t>
      </w:r>
      <w:r w:rsidR="00E37E58" w:rsidRPr="00E7547A">
        <w:rPr>
          <w:rFonts w:ascii="Arial" w:eastAsia="Times New Roman" w:hAnsi="Arial" w:cs="Arial"/>
          <w:color w:val="000000" w:themeColor="text1"/>
          <w:sz w:val="20"/>
          <w:szCs w:val="20"/>
        </w:rPr>
        <w:t>for</w:t>
      </w:r>
      <w:r w:rsidRPr="00E7547A">
        <w:rPr>
          <w:rFonts w:ascii="Arial" w:eastAsia="Times New Roman" w:hAnsi="Arial" w:cs="Arial"/>
          <w:color w:val="000000" w:themeColor="text1"/>
          <w:sz w:val="20"/>
          <w:szCs w:val="20"/>
        </w:rPr>
        <w:t xml:space="preserve"> 202</w:t>
      </w:r>
      <w:r w:rsidR="00087355" w:rsidRPr="00E7547A">
        <w:rPr>
          <w:rFonts w:ascii="Arial" w:eastAsia="Times New Roman" w:hAnsi="Arial" w:cs="Arial"/>
          <w:color w:val="000000" w:themeColor="text1"/>
          <w:sz w:val="20"/>
          <w:szCs w:val="20"/>
        </w:rPr>
        <w:t>1</w:t>
      </w:r>
      <w:r w:rsidRPr="00E7547A">
        <w:rPr>
          <w:rFonts w:ascii="Arial" w:eastAsia="Times New Roman" w:hAnsi="Arial" w:cs="Arial"/>
          <w:color w:val="000000" w:themeColor="text1"/>
          <w:sz w:val="20"/>
          <w:szCs w:val="20"/>
        </w:rPr>
        <w:t xml:space="preserve"> compared to </w:t>
      </w:r>
      <w:r w:rsidR="00087355" w:rsidRPr="00E7547A">
        <w:rPr>
          <w:rFonts w:ascii="Arial" w:eastAsia="Times New Roman" w:hAnsi="Arial" w:cs="Arial"/>
          <w:color w:val="000000" w:themeColor="text1"/>
          <w:sz w:val="20"/>
          <w:szCs w:val="20"/>
        </w:rPr>
        <w:t>40</w:t>
      </w:r>
      <w:r w:rsidRPr="00E7547A">
        <w:rPr>
          <w:rFonts w:ascii="Arial" w:eastAsia="Times New Roman" w:hAnsi="Arial" w:cs="Arial"/>
          <w:color w:val="000000" w:themeColor="text1"/>
          <w:sz w:val="20"/>
          <w:szCs w:val="20"/>
        </w:rPr>
        <w:t xml:space="preserve">% </w:t>
      </w:r>
      <w:r w:rsidR="00807B05" w:rsidRPr="00E7547A">
        <w:rPr>
          <w:rFonts w:ascii="Arial" w:eastAsia="Times New Roman" w:hAnsi="Arial" w:cs="Arial"/>
          <w:color w:val="000000" w:themeColor="text1"/>
          <w:sz w:val="20"/>
          <w:szCs w:val="20"/>
        </w:rPr>
        <w:t>for</w:t>
      </w:r>
      <w:r w:rsidRPr="00E7547A">
        <w:rPr>
          <w:rFonts w:ascii="Arial" w:eastAsia="Times New Roman" w:hAnsi="Arial" w:cs="Arial"/>
          <w:color w:val="000000" w:themeColor="text1"/>
          <w:sz w:val="20"/>
          <w:szCs w:val="20"/>
        </w:rPr>
        <w:t xml:space="preserve"> </w:t>
      </w:r>
      <w:r w:rsidR="006D1E18" w:rsidRPr="00E7547A">
        <w:rPr>
          <w:rFonts w:ascii="Arial" w:eastAsia="Times New Roman" w:hAnsi="Arial" w:cs="Arial"/>
          <w:color w:val="000000" w:themeColor="text1"/>
          <w:sz w:val="20"/>
          <w:szCs w:val="20"/>
        </w:rPr>
        <w:t xml:space="preserve">the same period in </w:t>
      </w:r>
      <w:r w:rsidRPr="00E7547A">
        <w:rPr>
          <w:rFonts w:ascii="Arial" w:eastAsia="Times New Roman" w:hAnsi="Arial" w:cs="Arial"/>
          <w:color w:val="000000" w:themeColor="text1"/>
          <w:sz w:val="20"/>
          <w:szCs w:val="20"/>
        </w:rPr>
        <w:t>20</w:t>
      </w:r>
      <w:r w:rsidR="00087355" w:rsidRPr="00E7547A">
        <w:rPr>
          <w:rFonts w:ascii="Arial" w:eastAsia="Times New Roman" w:hAnsi="Arial" w:cs="Arial"/>
          <w:color w:val="000000" w:themeColor="text1"/>
          <w:sz w:val="20"/>
          <w:szCs w:val="20"/>
        </w:rPr>
        <w:t>20</w:t>
      </w:r>
      <w:r w:rsidR="005A4EB9" w:rsidRPr="00E7547A">
        <w:rPr>
          <w:rFonts w:ascii="Arial" w:eastAsia="Times New Roman" w:hAnsi="Arial" w:cs="Arial"/>
          <w:color w:val="000000" w:themeColor="text1"/>
          <w:sz w:val="20"/>
          <w:szCs w:val="20"/>
        </w:rPr>
        <w:t xml:space="preserve"> due t</w:t>
      </w:r>
      <w:r w:rsidR="001478F7" w:rsidRPr="00E7547A">
        <w:rPr>
          <w:rFonts w:ascii="Arial" w:eastAsia="Times New Roman" w:hAnsi="Arial" w:cs="Arial"/>
          <w:color w:val="000000" w:themeColor="text1"/>
          <w:sz w:val="20"/>
          <w:szCs w:val="20"/>
        </w:rPr>
        <w:t xml:space="preserve">o lower </w:t>
      </w:r>
      <w:r w:rsidR="00E7547A" w:rsidRPr="00406876">
        <w:rPr>
          <w:rFonts w:ascii="Arial" w:eastAsia="Times New Roman" w:hAnsi="Arial" w:cs="Arial"/>
          <w:color w:val="000000" w:themeColor="text1"/>
          <w:sz w:val="20"/>
          <w:szCs w:val="20"/>
        </w:rPr>
        <w:t xml:space="preserve">profit margins for </w:t>
      </w:r>
      <w:r w:rsidR="00A61820" w:rsidRPr="00406876">
        <w:rPr>
          <w:rFonts w:ascii="Arial" w:eastAsia="Times New Roman" w:hAnsi="Arial" w:cs="Arial"/>
          <w:color w:val="000000" w:themeColor="text1"/>
          <w:sz w:val="20"/>
          <w:szCs w:val="20"/>
        </w:rPr>
        <w:t>certain customer</w:t>
      </w:r>
      <w:r w:rsidR="00E7547A" w:rsidRPr="00406876">
        <w:rPr>
          <w:rFonts w:ascii="Arial" w:eastAsia="Times New Roman" w:hAnsi="Arial" w:cs="Arial"/>
          <w:color w:val="000000" w:themeColor="text1"/>
          <w:sz w:val="20"/>
          <w:szCs w:val="20"/>
        </w:rPr>
        <w:t>s, which the Company is addressing</w:t>
      </w:r>
      <w:r w:rsidR="000E2CFA">
        <w:rPr>
          <w:rFonts w:ascii="Arial" w:eastAsia="Times New Roman" w:hAnsi="Arial" w:cs="Arial"/>
          <w:color w:val="000000" w:themeColor="text1"/>
          <w:sz w:val="20"/>
          <w:szCs w:val="20"/>
        </w:rPr>
        <w:t>, along with increased freight costs</w:t>
      </w:r>
      <w:r w:rsidR="00A7341F" w:rsidRPr="00406876">
        <w:rPr>
          <w:rFonts w:ascii="Arial" w:eastAsia="Times New Roman" w:hAnsi="Arial" w:cs="Arial"/>
          <w:color w:val="000000" w:themeColor="text1"/>
          <w:sz w:val="20"/>
          <w:szCs w:val="20"/>
        </w:rPr>
        <w:t xml:space="preserve">. </w:t>
      </w:r>
    </w:p>
    <w:p w14:paraId="39371F02" w14:textId="055CC4D0" w:rsidR="0029196F" w:rsidRPr="00F14832"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406876">
        <w:rPr>
          <w:rFonts w:ascii="Arial" w:eastAsia="Times New Roman" w:hAnsi="Arial" w:cs="Arial"/>
          <w:color w:val="000000" w:themeColor="text1"/>
          <w:sz w:val="20"/>
          <w:szCs w:val="20"/>
        </w:rPr>
        <w:t xml:space="preserve">Gross </w:t>
      </w:r>
      <w:r w:rsidR="00404CC2" w:rsidRPr="00406876">
        <w:rPr>
          <w:rFonts w:ascii="Arial" w:eastAsia="Times New Roman" w:hAnsi="Arial" w:cs="Arial"/>
          <w:color w:val="000000" w:themeColor="text1"/>
          <w:sz w:val="20"/>
          <w:szCs w:val="20"/>
        </w:rPr>
        <w:t>Profit</w:t>
      </w:r>
      <w:r w:rsidRPr="00406876">
        <w:rPr>
          <w:rFonts w:ascii="Arial" w:eastAsia="Times New Roman" w:hAnsi="Arial" w:cs="Arial"/>
          <w:color w:val="000000" w:themeColor="text1"/>
          <w:sz w:val="20"/>
          <w:szCs w:val="20"/>
        </w:rPr>
        <w:t xml:space="preserve"> </w:t>
      </w:r>
      <w:r w:rsidR="00D60B7B" w:rsidRPr="00406876">
        <w:rPr>
          <w:rFonts w:ascii="Arial" w:eastAsia="Times New Roman" w:hAnsi="Arial" w:cs="Arial"/>
          <w:color w:val="000000" w:themeColor="text1"/>
          <w:sz w:val="20"/>
          <w:szCs w:val="20"/>
        </w:rPr>
        <w:t>de</w:t>
      </w:r>
      <w:r w:rsidRPr="00406876">
        <w:rPr>
          <w:rFonts w:ascii="Arial" w:eastAsia="Times New Roman" w:hAnsi="Arial" w:cs="Arial"/>
          <w:color w:val="000000" w:themeColor="text1"/>
          <w:sz w:val="20"/>
          <w:szCs w:val="20"/>
        </w:rPr>
        <w:t>creased by $</w:t>
      </w:r>
      <w:r w:rsidR="00880E1F" w:rsidRPr="00406876">
        <w:rPr>
          <w:rFonts w:ascii="Arial" w:eastAsia="Times New Roman" w:hAnsi="Arial" w:cs="Arial"/>
          <w:color w:val="000000" w:themeColor="text1"/>
          <w:sz w:val="20"/>
          <w:szCs w:val="20"/>
        </w:rPr>
        <w:t>316</w:t>
      </w:r>
      <w:r w:rsidR="00B50253" w:rsidRPr="00406876">
        <w:rPr>
          <w:rFonts w:ascii="Arial" w:eastAsia="Times New Roman" w:hAnsi="Arial" w:cs="Arial"/>
          <w:color w:val="000000" w:themeColor="text1"/>
          <w:sz w:val="20"/>
          <w:szCs w:val="20"/>
        </w:rPr>
        <w:t>,000</w:t>
      </w:r>
      <w:r w:rsidR="00437576" w:rsidRPr="00406876">
        <w:rPr>
          <w:rFonts w:ascii="Arial" w:eastAsia="Times New Roman" w:hAnsi="Arial" w:cs="Arial"/>
          <w:color w:val="000000" w:themeColor="text1"/>
          <w:sz w:val="20"/>
          <w:szCs w:val="20"/>
        </w:rPr>
        <w:t>,</w:t>
      </w:r>
      <w:r w:rsidR="00A85C25" w:rsidRPr="00406876">
        <w:rPr>
          <w:rFonts w:ascii="Arial" w:eastAsia="Times New Roman" w:hAnsi="Arial" w:cs="Arial"/>
          <w:color w:val="000000" w:themeColor="text1"/>
          <w:sz w:val="20"/>
          <w:szCs w:val="20"/>
        </w:rPr>
        <w:t xml:space="preserve"> </w:t>
      </w:r>
      <w:r w:rsidRPr="00406876">
        <w:rPr>
          <w:rFonts w:ascii="Arial" w:eastAsia="Times New Roman" w:hAnsi="Arial" w:cs="Arial"/>
          <w:color w:val="000000" w:themeColor="text1"/>
          <w:sz w:val="20"/>
          <w:szCs w:val="20"/>
        </w:rPr>
        <w:t xml:space="preserve">or </w:t>
      </w:r>
      <w:r w:rsidR="00880E1F" w:rsidRPr="00406876">
        <w:rPr>
          <w:rFonts w:ascii="Arial" w:eastAsia="Times New Roman" w:hAnsi="Arial" w:cs="Arial"/>
          <w:color w:val="000000" w:themeColor="text1"/>
          <w:sz w:val="20"/>
          <w:szCs w:val="20"/>
        </w:rPr>
        <w:t>7</w:t>
      </w:r>
      <w:r w:rsidRPr="00406876">
        <w:rPr>
          <w:rFonts w:ascii="Arial" w:eastAsia="Times New Roman" w:hAnsi="Arial" w:cs="Arial"/>
          <w:color w:val="000000" w:themeColor="text1"/>
          <w:sz w:val="20"/>
          <w:szCs w:val="20"/>
        </w:rPr>
        <w:t>%</w:t>
      </w:r>
      <w:r w:rsidR="00437576" w:rsidRPr="00406876">
        <w:rPr>
          <w:rFonts w:ascii="Arial" w:eastAsia="Times New Roman" w:hAnsi="Arial" w:cs="Arial"/>
          <w:color w:val="000000" w:themeColor="text1"/>
          <w:sz w:val="20"/>
          <w:szCs w:val="20"/>
        </w:rPr>
        <w:t>,</w:t>
      </w:r>
      <w:r w:rsidRPr="00406876">
        <w:rPr>
          <w:rFonts w:ascii="Arial" w:eastAsia="Times New Roman" w:hAnsi="Arial" w:cs="Arial"/>
          <w:color w:val="000000" w:themeColor="text1"/>
          <w:sz w:val="20"/>
          <w:szCs w:val="20"/>
        </w:rPr>
        <w:t xml:space="preserve"> when compared to </w:t>
      </w:r>
      <w:r w:rsidR="00AD33F5" w:rsidRPr="00406876">
        <w:rPr>
          <w:rFonts w:ascii="Arial" w:eastAsia="Times New Roman" w:hAnsi="Arial" w:cs="Arial"/>
          <w:color w:val="000000" w:themeColor="text1"/>
          <w:sz w:val="20"/>
          <w:szCs w:val="20"/>
        </w:rPr>
        <w:t xml:space="preserve">the first </w:t>
      </w:r>
      <w:r w:rsidR="00880E1F" w:rsidRPr="00406876">
        <w:rPr>
          <w:rFonts w:ascii="Arial" w:eastAsia="Times New Roman" w:hAnsi="Arial" w:cs="Arial"/>
          <w:color w:val="000000" w:themeColor="text1"/>
          <w:sz w:val="20"/>
          <w:szCs w:val="20"/>
        </w:rPr>
        <w:t>nine</w:t>
      </w:r>
      <w:r w:rsidR="00E96CB7">
        <w:rPr>
          <w:rFonts w:ascii="Arial" w:eastAsia="Times New Roman" w:hAnsi="Arial" w:cs="Arial"/>
          <w:color w:val="000000" w:themeColor="text1"/>
          <w:sz w:val="20"/>
          <w:szCs w:val="20"/>
        </w:rPr>
        <w:t xml:space="preserve"> </w:t>
      </w:r>
      <w:r w:rsidR="00AD33F5" w:rsidRPr="00406876">
        <w:rPr>
          <w:rFonts w:ascii="Arial" w:eastAsia="Times New Roman" w:hAnsi="Arial" w:cs="Arial"/>
          <w:color w:val="000000" w:themeColor="text1"/>
          <w:sz w:val="20"/>
          <w:szCs w:val="20"/>
        </w:rPr>
        <w:t>month</w:t>
      </w:r>
      <w:r w:rsidR="00E96CB7">
        <w:rPr>
          <w:rFonts w:ascii="Arial" w:eastAsia="Times New Roman" w:hAnsi="Arial" w:cs="Arial"/>
          <w:color w:val="000000" w:themeColor="text1"/>
          <w:sz w:val="20"/>
          <w:szCs w:val="20"/>
        </w:rPr>
        <w:t>s</w:t>
      </w:r>
      <w:r w:rsidR="00AD33F5" w:rsidRPr="00406876">
        <w:rPr>
          <w:rFonts w:ascii="Arial" w:eastAsia="Times New Roman" w:hAnsi="Arial" w:cs="Arial"/>
          <w:color w:val="000000" w:themeColor="text1"/>
          <w:sz w:val="20"/>
          <w:szCs w:val="20"/>
        </w:rPr>
        <w:t xml:space="preserve"> </w:t>
      </w:r>
      <w:r w:rsidR="000D2C7A" w:rsidRPr="00406876">
        <w:rPr>
          <w:rFonts w:ascii="Arial" w:eastAsia="Times New Roman" w:hAnsi="Arial" w:cs="Arial"/>
          <w:color w:val="000000" w:themeColor="text1"/>
          <w:sz w:val="20"/>
          <w:szCs w:val="20"/>
        </w:rPr>
        <w:t>results</w:t>
      </w:r>
      <w:r w:rsidR="00AD33F5" w:rsidRPr="00406876">
        <w:rPr>
          <w:rFonts w:ascii="Arial" w:eastAsia="Times New Roman" w:hAnsi="Arial" w:cs="Arial"/>
          <w:color w:val="000000" w:themeColor="text1"/>
          <w:sz w:val="20"/>
          <w:szCs w:val="20"/>
        </w:rPr>
        <w:t xml:space="preserve"> of 2020</w:t>
      </w:r>
      <w:r w:rsidRPr="00406876">
        <w:rPr>
          <w:rFonts w:ascii="Arial" w:eastAsia="Times New Roman" w:hAnsi="Arial" w:cs="Arial"/>
          <w:color w:val="000000" w:themeColor="text1"/>
          <w:sz w:val="20"/>
          <w:szCs w:val="20"/>
        </w:rPr>
        <w:t xml:space="preserve"> </w:t>
      </w:r>
      <w:r w:rsidRPr="00F14832">
        <w:rPr>
          <w:rFonts w:ascii="Arial" w:eastAsia="Times New Roman" w:hAnsi="Arial" w:cs="Arial"/>
          <w:color w:val="000000" w:themeColor="text1"/>
          <w:sz w:val="20"/>
          <w:szCs w:val="20"/>
        </w:rPr>
        <w:t>d</w:t>
      </w:r>
      <w:r w:rsidR="00E41B35" w:rsidRPr="00F14832">
        <w:rPr>
          <w:rFonts w:ascii="Arial" w:eastAsia="Times New Roman" w:hAnsi="Arial" w:cs="Arial"/>
          <w:color w:val="000000" w:themeColor="text1"/>
          <w:sz w:val="20"/>
          <w:szCs w:val="20"/>
        </w:rPr>
        <w:t>u</w:t>
      </w:r>
      <w:r w:rsidRPr="00F14832">
        <w:rPr>
          <w:rFonts w:ascii="Arial" w:eastAsia="Times New Roman" w:hAnsi="Arial" w:cs="Arial"/>
          <w:color w:val="000000" w:themeColor="text1"/>
          <w:sz w:val="20"/>
          <w:szCs w:val="20"/>
        </w:rPr>
        <w:t xml:space="preserve">e </w:t>
      </w:r>
      <w:r w:rsidR="002D417B" w:rsidRPr="00F14832">
        <w:rPr>
          <w:rFonts w:ascii="Arial" w:eastAsia="Times New Roman" w:hAnsi="Arial" w:cs="Arial"/>
          <w:color w:val="000000" w:themeColor="text1"/>
          <w:sz w:val="20"/>
          <w:szCs w:val="20"/>
        </w:rPr>
        <w:t xml:space="preserve">predominantly </w:t>
      </w:r>
      <w:r w:rsidRPr="00F14832">
        <w:rPr>
          <w:rFonts w:ascii="Arial" w:eastAsia="Times New Roman" w:hAnsi="Arial" w:cs="Arial"/>
          <w:color w:val="000000" w:themeColor="text1"/>
          <w:sz w:val="20"/>
          <w:szCs w:val="20"/>
        </w:rPr>
        <w:t xml:space="preserve">to </w:t>
      </w:r>
      <w:r w:rsidR="00AA05F9" w:rsidRPr="00F14832">
        <w:rPr>
          <w:rFonts w:ascii="Arial" w:eastAsia="Times New Roman" w:hAnsi="Arial" w:cs="Arial"/>
          <w:color w:val="000000" w:themeColor="text1"/>
          <w:sz w:val="20"/>
          <w:szCs w:val="20"/>
        </w:rPr>
        <w:t xml:space="preserve">the </w:t>
      </w:r>
      <w:r w:rsidR="002D417B" w:rsidRPr="00F14832">
        <w:rPr>
          <w:rFonts w:ascii="Arial" w:eastAsia="Times New Roman" w:hAnsi="Arial" w:cs="Arial"/>
          <w:color w:val="000000" w:themeColor="text1"/>
          <w:sz w:val="20"/>
          <w:szCs w:val="20"/>
        </w:rPr>
        <w:t>lower</w:t>
      </w:r>
      <w:r w:rsidR="00AA05F9" w:rsidRPr="00F14832">
        <w:rPr>
          <w:rFonts w:ascii="Arial" w:eastAsia="Times New Roman" w:hAnsi="Arial" w:cs="Arial"/>
          <w:color w:val="000000" w:themeColor="text1"/>
          <w:sz w:val="20"/>
          <w:szCs w:val="20"/>
        </w:rPr>
        <w:t xml:space="preserve"> </w:t>
      </w:r>
      <w:r w:rsidR="00390530" w:rsidRPr="00F14832">
        <w:rPr>
          <w:rFonts w:ascii="Arial" w:eastAsia="Times New Roman" w:hAnsi="Arial" w:cs="Arial"/>
          <w:color w:val="000000" w:themeColor="text1"/>
          <w:sz w:val="20"/>
          <w:szCs w:val="20"/>
        </w:rPr>
        <w:t>sales volume</w:t>
      </w:r>
      <w:r w:rsidR="00115BF0" w:rsidRPr="00F14832">
        <w:rPr>
          <w:rFonts w:ascii="Arial" w:eastAsia="Times New Roman" w:hAnsi="Arial" w:cs="Arial"/>
          <w:color w:val="000000" w:themeColor="text1"/>
          <w:sz w:val="20"/>
          <w:szCs w:val="20"/>
        </w:rPr>
        <w:t>.</w:t>
      </w:r>
    </w:p>
    <w:p w14:paraId="1F01463C" w14:textId="52BCCBD3" w:rsidR="0029196F" w:rsidRPr="00F7417D"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F14832">
        <w:rPr>
          <w:rFonts w:ascii="Arial" w:eastAsia="Times New Roman" w:hAnsi="Arial" w:cs="Arial"/>
          <w:color w:val="000000" w:themeColor="text1"/>
          <w:sz w:val="20"/>
          <w:szCs w:val="20"/>
        </w:rPr>
        <w:t xml:space="preserve">SG&amp;A </w:t>
      </w:r>
      <w:r w:rsidR="00444691" w:rsidRPr="00F14832">
        <w:rPr>
          <w:rFonts w:ascii="Arial" w:eastAsia="Times New Roman" w:hAnsi="Arial" w:cs="Arial"/>
          <w:color w:val="000000" w:themeColor="text1"/>
          <w:sz w:val="20"/>
          <w:szCs w:val="20"/>
        </w:rPr>
        <w:t>in</w:t>
      </w:r>
      <w:r w:rsidRPr="00F14832">
        <w:rPr>
          <w:rFonts w:ascii="Arial" w:eastAsia="Times New Roman" w:hAnsi="Arial" w:cs="Arial"/>
          <w:color w:val="000000" w:themeColor="text1"/>
          <w:sz w:val="20"/>
          <w:szCs w:val="20"/>
        </w:rPr>
        <w:t>creased by $</w:t>
      </w:r>
      <w:r w:rsidR="00D02F10" w:rsidRPr="00F14832">
        <w:rPr>
          <w:rFonts w:ascii="Arial" w:eastAsia="Times New Roman" w:hAnsi="Arial" w:cs="Arial"/>
          <w:color w:val="000000" w:themeColor="text1"/>
          <w:sz w:val="20"/>
          <w:szCs w:val="20"/>
        </w:rPr>
        <w:t>669</w:t>
      </w:r>
      <w:r w:rsidR="0037662C" w:rsidRPr="00F14832">
        <w:rPr>
          <w:rFonts w:ascii="Arial" w:eastAsia="Times New Roman" w:hAnsi="Arial" w:cs="Arial"/>
          <w:color w:val="000000" w:themeColor="text1"/>
          <w:sz w:val="20"/>
          <w:szCs w:val="20"/>
        </w:rPr>
        <w:t>,000</w:t>
      </w:r>
      <w:r w:rsidR="00F60657" w:rsidRPr="00F14832">
        <w:rPr>
          <w:rFonts w:ascii="Arial" w:eastAsia="Times New Roman" w:hAnsi="Arial" w:cs="Arial"/>
          <w:color w:val="000000" w:themeColor="text1"/>
          <w:sz w:val="20"/>
          <w:szCs w:val="20"/>
        </w:rPr>
        <w:t>,</w:t>
      </w:r>
      <w:r w:rsidRPr="00F14832">
        <w:rPr>
          <w:rFonts w:ascii="Arial" w:eastAsia="Times New Roman" w:hAnsi="Arial" w:cs="Arial"/>
          <w:color w:val="000000" w:themeColor="text1"/>
          <w:sz w:val="20"/>
          <w:szCs w:val="20"/>
        </w:rPr>
        <w:t xml:space="preserve"> or </w:t>
      </w:r>
      <w:r w:rsidR="00D02F10" w:rsidRPr="00F14832">
        <w:rPr>
          <w:rFonts w:ascii="Arial" w:eastAsia="Times New Roman" w:hAnsi="Arial" w:cs="Arial"/>
          <w:color w:val="000000" w:themeColor="text1"/>
          <w:sz w:val="20"/>
          <w:szCs w:val="20"/>
        </w:rPr>
        <w:t>23</w:t>
      </w:r>
      <w:r w:rsidRPr="00F14832">
        <w:rPr>
          <w:rFonts w:ascii="Arial" w:eastAsia="Times New Roman" w:hAnsi="Arial" w:cs="Arial"/>
          <w:color w:val="000000" w:themeColor="text1"/>
          <w:sz w:val="20"/>
          <w:szCs w:val="20"/>
        </w:rPr>
        <w:t>%</w:t>
      </w:r>
      <w:r w:rsidR="00E35A55" w:rsidRPr="00F14832">
        <w:rPr>
          <w:rFonts w:ascii="Arial" w:eastAsia="Times New Roman" w:hAnsi="Arial" w:cs="Arial"/>
          <w:color w:val="000000" w:themeColor="text1"/>
          <w:sz w:val="20"/>
          <w:szCs w:val="20"/>
        </w:rPr>
        <w:t>,</w:t>
      </w:r>
      <w:r w:rsidRPr="00F14832">
        <w:rPr>
          <w:rFonts w:ascii="Arial" w:eastAsia="Times New Roman" w:hAnsi="Arial" w:cs="Arial"/>
          <w:color w:val="000000" w:themeColor="text1"/>
          <w:sz w:val="20"/>
          <w:szCs w:val="20"/>
        </w:rPr>
        <w:t xml:space="preserve"> mostly from </w:t>
      </w:r>
      <w:r w:rsidR="002463D6" w:rsidRPr="00F14832">
        <w:rPr>
          <w:rFonts w:ascii="Arial" w:eastAsia="Times New Roman" w:hAnsi="Arial" w:cs="Arial"/>
          <w:color w:val="000000" w:themeColor="text1"/>
          <w:sz w:val="20"/>
          <w:szCs w:val="20"/>
        </w:rPr>
        <w:t xml:space="preserve">advertising to increase the </w:t>
      </w:r>
      <w:r w:rsidR="005B5D4D">
        <w:rPr>
          <w:rFonts w:ascii="Arial" w:eastAsia="Times New Roman" w:hAnsi="Arial" w:cs="Arial"/>
          <w:color w:val="000000" w:themeColor="text1"/>
          <w:sz w:val="20"/>
          <w:szCs w:val="20"/>
        </w:rPr>
        <w:t xml:space="preserve">Company’s </w:t>
      </w:r>
      <w:r w:rsidR="002463D6" w:rsidRPr="00F14832">
        <w:rPr>
          <w:rFonts w:ascii="Arial" w:eastAsia="Times New Roman" w:hAnsi="Arial" w:cs="Arial"/>
          <w:color w:val="000000" w:themeColor="text1"/>
          <w:sz w:val="20"/>
          <w:szCs w:val="20"/>
        </w:rPr>
        <w:t xml:space="preserve">penetration in the direct-to-consumer market, </w:t>
      </w:r>
      <w:r w:rsidR="00E67980" w:rsidRPr="00F14832">
        <w:rPr>
          <w:rFonts w:ascii="Arial" w:eastAsia="Times New Roman" w:hAnsi="Arial" w:cs="Arial"/>
          <w:color w:val="000000" w:themeColor="text1"/>
          <w:sz w:val="20"/>
          <w:szCs w:val="20"/>
        </w:rPr>
        <w:t>increase in insurance premiums</w:t>
      </w:r>
      <w:r w:rsidR="00EF6447" w:rsidRPr="00F14832">
        <w:rPr>
          <w:rFonts w:ascii="Arial" w:eastAsia="Times New Roman" w:hAnsi="Arial" w:cs="Arial"/>
          <w:color w:val="000000" w:themeColor="text1"/>
          <w:sz w:val="20"/>
          <w:szCs w:val="20"/>
        </w:rPr>
        <w:t xml:space="preserve"> related to market conditions,</w:t>
      </w:r>
      <w:r w:rsidR="00874AB8" w:rsidRPr="00F14832">
        <w:rPr>
          <w:rFonts w:ascii="Arial" w:eastAsia="Times New Roman" w:hAnsi="Arial" w:cs="Arial"/>
          <w:color w:val="000000" w:themeColor="text1"/>
          <w:sz w:val="20"/>
          <w:szCs w:val="20"/>
        </w:rPr>
        <w:t xml:space="preserve"> </w:t>
      </w:r>
      <w:r w:rsidR="00F14832" w:rsidRPr="00F14832">
        <w:rPr>
          <w:rFonts w:ascii="Arial" w:eastAsia="Times New Roman" w:hAnsi="Arial" w:cs="Arial"/>
          <w:color w:val="000000" w:themeColor="text1"/>
          <w:sz w:val="20"/>
          <w:szCs w:val="20"/>
        </w:rPr>
        <w:t xml:space="preserve">increase in </w:t>
      </w:r>
      <w:r w:rsidR="008A7BBD" w:rsidRPr="00F14832">
        <w:rPr>
          <w:rFonts w:ascii="Arial" w:eastAsia="Times New Roman" w:hAnsi="Arial" w:cs="Arial"/>
          <w:color w:val="000000" w:themeColor="text1"/>
          <w:sz w:val="20"/>
          <w:szCs w:val="20"/>
        </w:rPr>
        <w:t>provision for loss on trade accounts receivable</w:t>
      </w:r>
      <w:r w:rsidR="006A0165" w:rsidRPr="00F14832">
        <w:rPr>
          <w:rFonts w:ascii="Arial" w:eastAsia="Times New Roman" w:hAnsi="Arial" w:cs="Arial"/>
          <w:color w:val="000000" w:themeColor="text1"/>
          <w:sz w:val="20"/>
          <w:szCs w:val="20"/>
        </w:rPr>
        <w:t>, and</w:t>
      </w:r>
      <w:r w:rsidR="00595FC6" w:rsidRPr="00F14832">
        <w:rPr>
          <w:rFonts w:ascii="Arial" w:eastAsia="Times New Roman" w:hAnsi="Arial" w:cs="Arial"/>
          <w:color w:val="000000" w:themeColor="text1"/>
          <w:sz w:val="20"/>
          <w:szCs w:val="20"/>
        </w:rPr>
        <w:t xml:space="preserve"> research and development costs</w:t>
      </w:r>
      <w:r w:rsidR="00595FC6" w:rsidRPr="00F14832">
        <w:t xml:space="preserve"> </w:t>
      </w:r>
      <w:r w:rsidR="00595FC6" w:rsidRPr="00F14832">
        <w:rPr>
          <w:rFonts w:ascii="Arial" w:eastAsia="Times New Roman" w:hAnsi="Arial" w:cs="Arial"/>
          <w:color w:val="000000" w:themeColor="text1"/>
          <w:sz w:val="20"/>
          <w:szCs w:val="20"/>
        </w:rPr>
        <w:t xml:space="preserve">for new product </w:t>
      </w:r>
      <w:r w:rsidR="00595FC6" w:rsidRPr="00F7417D">
        <w:rPr>
          <w:rFonts w:ascii="Arial" w:eastAsia="Times New Roman" w:hAnsi="Arial" w:cs="Arial"/>
          <w:color w:val="000000" w:themeColor="text1"/>
          <w:sz w:val="20"/>
          <w:szCs w:val="20"/>
        </w:rPr>
        <w:t>introductions</w:t>
      </w:r>
      <w:r w:rsidR="00F03E16" w:rsidRPr="00F7417D">
        <w:rPr>
          <w:rFonts w:ascii="Arial" w:eastAsia="Times New Roman" w:hAnsi="Arial" w:cs="Arial"/>
          <w:color w:val="000000" w:themeColor="text1"/>
          <w:sz w:val="20"/>
          <w:szCs w:val="20"/>
        </w:rPr>
        <w:t>.</w:t>
      </w:r>
    </w:p>
    <w:p w14:paraId="77AA243C" w14:textId="032973A4" w:rsidR="0029196F" w:rsidRPr="00F56FD6" w:rsidRDefault="0029196F" w:rsidP="00FC0C3F">
      <w:pPr>
        <w:pStyle w:val="ListParagraph"/>
        <w:numPr>
          <w:ilvl w:val="0"/>
          <w:numId w:val="6"/>
        </w:numPr>
        <w:spacing w:after="0" w:line="276" w:lineRule="auto"/>
        <w:ind w:left="360"/>
        <w:rPr>
          <w:rFonts w:ascii="Arial" w:eastAsia="Times New Roman" w:hAnsi="Arial" w:cs="Arial"/>
          <w:color w:val="000000" w:themeColor="text1"/>
          <w:sz w:val="20"/>
          <w:szCs w:val="20"/>
        </w:rPr>
      </w:pPr>
      <w:r w:rsidRPr="00F7417D">
        <w:rPr>
          <w:rFonts w:ascii="Arial" w:eastAsia="Times New Roman" w:hAnsi="Arial" w:cs="Arial"/>
          <w:color w:val="000000" w:themeColor="text1"/>
          <w:sz w:val="20"/>
          <w:szCs w:val="20"/>
        </w:rPr>
        <w:t>Net Income was $</w:t>
      </w:r>
      <w:r w:rsidR="00D21EC2" w:rsidRPr="00F7417D">
        <w:rPr>
          <w:rFonts w:ascii="Arial" w:eastAsia="Times New Roman" w:hAnsi="Arial" w:cs="Arial"/>
          <w:color w:val="000000" w:themeColor="text1"/>
          <w:sz w:val="20"/>
          <w:szCs w:val="20"/>
        </w:rPr>
        <w:t>953</w:t>
      </w:r>
      <w:r w:rsidR="0037662C" w:rsidRPr="00F7417D">
        <w:rPr>
          <w:rFonts w:ascii="Arial" w:eastAsia="Times New Roman" w:hAnsi="Arial" w:cs="Arial"/>
          <w:color w:val="000000" w:themeColor="text1"/>
          <w:sz w:val="20"/>
          <w:szCs w:val="20"/>
        </w:rPr>
        <w:t>,000</w:t>
      </w:r>
      <w:r w:rsidR="004E53E9" w:rsidRPr="00F7417D">
        <w:rPr>
          <w:rFonts w:ascii="Arial" w:eastAsia="Times New Roman" w:hAnsi="Arial" w:cs="Arial"/>
          <w:color w:val="000000" w:themeColor="text1"/>
          <w:sz w:val="20"/>
          <w:szCs w:val="20"/>
        </w:rPr>
        <w:t>,</w:t>
      </w:r>
      <w:r w:rsidR="00FB31D1" w:rsidRPr="00F7417D">
        <w:rPr>
          <w:rFonts w:ascii="Arial" w:eastAsia="Times New Roman" w:hAnsi="Arial" w:cs="Arial"/>
          <w:color w:val="000000" w:themeColor="text1"/>
          <w:sz w:val="20"/>
          <w:szCs w:val="20"/>
        </w:rPr>
        <w:t xml:space="preserve"> </w:t>
      </w:r>
      <w:r w:rsidRPr="00F7417D">
        <w:rPr>
          <w:rFonts w:ascii="Arial" w:eastAsia="Times New Roman" w:hAnsi="Arial" w:cs="Arial"/>
          <w:color w:val="000000" w:themeColor="text1"/>
          <w:sz w:val="20"/>
          <w:szCs w:val="20"/>
        </w:rPr>
        <w:t xml:space="preserve">or </w:t>
      </w:r>
      <w:r w:rsidR="00D21EC2" w:rsidRPr="00F7417D">
        <w:rPr>
          <w:rFonts w:ascii="Arial" w:eastAsia="Times New Roman" w:hAnsi="Arial" w:cs="Arial"/>
          <w:color w:val="000000" w:themeColor="text1"/>
          <w:sz w:val="20"/>
          <w:szCs w:val="20"/>
        </w:rPr>
        <w:t>9</w:t>
      </w:r>
      <w:r w:rsidRPr="00F7417D">
        <w:rPr>
          <w:rFonts w:ascii="Arial" w:eastAsia="Times New Roman" w:hAnsi="Arial" w:cs="Arial"/>
          <w:color w:val="000000" w:themeColor="text1"/>
          <w:sz w:val="20"/>
          <w:szCs w:val="20"/>
        </w:rPr>
        <w:t>% of net sales</w:t>
      </w:r>
      <w:r w:rsidR="004E53E9" w:rsidRPr="00F7417D">
        <w:rPr>
          <w:rFonts w:ascii="Arial" w:eastAsia="Times New Roman" w:hAnsi="Arial" w:cs="Arial"/>
          <w:color w:val="000000" w:themeColor="text1"/>
          <w:sz w:val="20"/>
          <w:szCs w:val="20"/>
        </w:rPr>
        <w:t>, a</w:t>
      </w:r>
      <w:r w:rsidR="00E77A91" w:rsidRPr="00F7417D">
        <w:rPr>
          <w:rFonts w:ascii="Arial" w:eastAsia="Times New Roman" w:hAnsi="Arial" w:cs="Arial"/>
          <w:color w:val="000000" w:themeColor="text1"/>
          <w:sz w:val="20"/>
          <w:szCs w:val="20"/>
        </w:rPr>
        <w:t xml:space="preserve"> decline of </w:t>
      </w:r>
      <w:r w:rsidR="004E53E9" w:rsidRPr="00F7417D">
        <w:rPr>
          <w:rFonts w:ascii="Arial" w:eastAsia="Times New Roman" w:hAnsi="Arial" w:cs="Arial"/>
          <w:color w:val="000000" w:themeColor="text1"/>
          <w:sz w:val="20"/>
          <w:szCs w:val="20"/>
        </w:rPr>
        <w:t>$</w:t>
      </w:r>
      <w:r w:rsidR="00E77A91" w:rsidRPr="00F7417D">
        <w:rPr>
          <w:rFonts w:ascii="Arial" w:eastAsia="Times New Roman" w:hAnsi="Arial" w:cs="Arial"/>
          <w:color w:val="000000" w:themeColor="text1"/>
          <w:sz w:val="20"/>
          <w:szCs w:val="20"/>
        </w:rPr>
        <w:t>302</w:t>
      </w:r>
      <w:r w:rsidR="004E53E9" w:rsidRPr="00F7417D">
        <w:rPr>
          <w:rFonts w:ascii="Arial" w:eastAsia="Times New Roman" w:hAnsi="Arial" w:cs="Arial"/>
          <w:color w:val="000000" w:themeColor="text1"/>
          <w:sz w:val="20"/>
          <w:szCs w:val="20"/>
        </w:rPr>
        <w:t>,000</w:t>
      </w:r>
      <w:r w:rsidR="003C4F5B" w:rsidRPr="00F7417D">
        <w:rPr>
          <w:rFonts w:ascii="Arial" w:eastAsia="Times New Roman" w:hAnsi="Arial" w:cs="Arial"/>
          <w:color w:val="000000" w:themeColor="text1"/>
          <w:sz w:val="20"/>
          <w:szCs w:val="20"/>
        </w:rPr>
        <w:t xml:space="preserve"> </w:t>
      </w:r>
      <w:r w:rsidR="00E77A91" w:rsidRPr="00F7417D">
        <w:rPr>
          <w:rFonts w:ascii="Arial" w:eastAsia="Times New Roman" w:hAnsi="Arial" w:cs="Arial"/>
          <w:color w:val="000000" w:themeColor="text1"/>
          <w:sz w:val="20"/>
          <w:szCs w:val="20"/>
        </w:rPr>
        <w:t>from</w:t>
      </w:r>
      <w:r w:rsidR="003C4F5B" w:rsidRPr="00F7417D">
        <w:rPr>
          <w:rFonts w:ascii="Arial" w:eastAsia="Times New Roman" w:hAnsi="Arial" w:cs="Arial"/>
          <w:color w:val="000000" w:themeColor="text1"/>
          <w:sz w:val="20"/>
          <w:szCs w:val="20"/>
        </w:rPr>
        <w:t xml:space="preserve"> </w:t>
      </w:r>
      <w:r w:rsidR="00DE1138" w:rsidRPr="00F7417D">
        <w:rPr>
          <w:rFonts w:ascii="Arial" w:eastAsia="Times New Roman" w:hAnsi="Arial" w:cs="Arial"/>
          <w:color w:val="000000" w:themeColor="text1"/>
          <w:sz w:val="20"/>
          <w:szCs w:val="20"/>
        </w:rPr>
        <w:t>net income</w:t>
      </w:r>
      <w:r w:rsidRPr="00F7417D">
        <w:rPr>
          <w:rFonts w:ascii="Arial" w:eastAsia="Times New Roman" w:hAnsi="Arial" w:cs="Arial"/>
          <w:color w:val="000000" w:themeColor="text1"/>
          <w:sz w:val="20"/>
          <w:szCs w:val="20"/>
        </w:rPr>
        <w:t xml:space="preserve"> of $</w:t>
      </w:r>
      <w:r w:rsidR="00E83702" w:rsidRPr="00F7417D">
        <w:rPr>
          <w:rFonts w:ascii="Arial" w:eastAsia="Times New Roman" w:hAnsi="Arial" w:cs="Arial"/>
          <w:color w:val="000000" w:themeColor="text1"/>
          <w:sz w:val="20"/>
          <w:szCs w:val="20"/>
        </w:rPr>
        <w:t>1,255</w:t>
      </w:r>
      <w:r w:rsidR="0037662C" w:rsidRPr="00F7417D">
        <w:rPr>
          <w:rFonts w:ascii="Arial" w:eastAsia="Times New Roman" w:hAnsi="Arial" w:cs="Arial"/>
          <w:color w:val="000000" w:themeColor="text1"/>
          <w:sz w:val="20"/>
          <w:szCs w:val="20"/>
        </w:rPr>
        <w:t>,000</w:t>
      </w:r>
      <w:r w:rsidRPr="00F7417D">
        <w:rPr>
          <w:rFonts w:ascii="Arial" w:eastAsia="Times New Roman" w:hAnsi="Arial" w:cs="Arial"/>
          <w:color w:val="000000" w:themeColor="text1"/>
          <w:sz w:val="20"/>
          <w:szCs w:val="20"/>
        </w:rPr>
        <w:t xml:space="preserve"> </w:t>
      </w:r>
      <w:r w:rsidR="00513880" w:rsidRPr="00F7417D">
        <w:rPr>
          <w:rFonts w:ascii="Arial" w:eastAsia="Times New Roman" w:hAnsi="Arial" w:cs="Arial"/>
          <w:color w:val="000000" w:themeColor="text1"/>
          <w:sz w:val="20"/>
          <w:szCs w:val="20"/>
        </w:rPr>
        <w:t xml:space="preserve">in </w:t>
      </w:r>
      <w:r w:rsidR="0019572C" w:rsidRPr="00F56FD6">
        <w:rPr>
          <w:rFonts w:ascii="Arial" w:eastAsia="Times New Roman" w:hAnsi="Arial" w:cs="Arial"/>
          <w:color w:val="000000" w:themeColor="text1"/>
          <w:sz w:val="20"/>
          <w:szCs w:val="20"/>
        </w:rPr>
        <w:t xml:space="preserve">the first </w:t>
      </w:r>
      <w:r w:rsidR="00E83702" w:rsidRPr="00F56FD6">
        <w:rPr>
          <w:rFonts w:ascii="Arial" w:eastAsia="Times New Roman" w:hAnsi="Arial" w:cs="Arial"/>
          <w:color w:val="000000" w:themeColor="text1"/>
          <w:sz w:val="20"/>
          <w:szCs w:val="20"/>
        </w:rPr>
        <w:t>nine</w:t>
      </w:r>
      <w:r w:rsidR="0019572C" w:rsidRPr="00F56FD6">
        <w:rPr>
          <w:rFonts w:ascii="Arial" w:eastAsia="Times New Roman" w:hAnsi="Arial" w:cs="Arial"/>
          <w:color w:val="000000" w:themeColor="text1"/>
          <w:sz w:val="20"/>
          <w:szCs w:val="20"/>
        </w:rPr>
        <w:t xml:space="preserve"> </w:t>
      </w:r>
      <w:r w:rsidR="000C702E">
        <w:rPr>
          <w:rFonts w:ascii="Arial" w:eastAsia="Times New Roman" w:hAnsi="Arial" w:cs="Arial"/>
          <w:color w:val="000000" w:themeColor="text1"/>
          <w:sz w:val="20"/>
          <w:szCs w:val="20"/>
        </w:rPr>
        <w:t xml:space="preserve">months </w:t>
      </w:r>
      <w:r w:rsidR="0019572C" w:rsidRPr="00F56FD6">
        <w:rPr>
          <w:rFonts w:ascii="Arial" w:eastAsia="Times New Roman" w:hAnsi="Arial" w:cs="Arial"/>
          <w:color w:val="000000" w:themeColor="text1"/>
          <w:sz w:val="20"/>
          <w:szCs w:val="20"/>
        </w:rPr>
        <w:t xml:space="preserve">of 2020. The 2021 net income </w:t>
      </w:r>
      <w:r w:rsidR="00AE40EF" w:rsidRPr="00F56FD6">
        <w:rPr>
          <w:rFonts w:ascii="Arial" w:eastAsia="Times New Roman" w:hAnsi="Arial" w:cs="Arial"/>
          <w:color w:val="000000" w:themeColor="text1"/>
          <w:sz w:val="20"/>
          <w:szCs w:val="20"/>
        </w:rPr>
        <w:t xml:space="preserve">was </w:t>
      </w:r>
      <w:r w:rsidR="00EE5651" w:rsidRPr="00F56FD6">
        <w:rPr>
          <w:rFonts w:ascii="Arial" w:eastAsia="Times New Roman" w:hAnsi="Arial" w:cs="Arial"/>
          <w:color w:val="000000" w:themeColor="text1"/>
          <w:sz w:val="20"/>
          <w:szCs w:val="20"/>
        </w:rPr>
        <w:t>enhanced</w:t>
      </w:r>
      <w:r w:rsidR="00AE40EF" w:rsidRPr="00F56FD6">
        <w:rPr>
          <w:rFonts w:ascii="Arial" w:eastAsia="Times New Roman" w:hAnsi="Arial" w:cs="Arial"/>
          <w:color w:val="000000" w:themeColor="text1"/>
          <w:sz w:val="20"/>
          <w:szCs w:val="20"/>
        </w:rPr>
        <w:t xml:space="preserve"> by a $625,000</w:t>
      </w:r>
      <w:r w:rsidR="00CE0EF0" w:rsidRPr="00F56FD6">
        <w:rPr>
          <w:rFonts w:ascii="Arial" w:eastAsia="Times New Roman" w:hAnsi="Arial" w:cs="Arial"/>
          <w:color w:val="000000" w:themeColor="text1"/>
          <w:sz w:val="20"/>
          <w:szCs w:val="20"/>
        </w:rPr>
        <w:t xml:space="preserve"> gain from PPP </w:t>
      </w:r>
      <w:r w:rsidR="00022EC4" w:rsidRPr="00F56FD6">
        <w:rPr>
          <w:rFonts w:ascii="Arial" w:eastAsia="Times New Roman" w:hAnsi="Arial" w:cs="Arial"/>
          <w:color w:val="000000" w:themeColor="text1"/>
          <w:sz w:val="20"/>
          <w:szCs w:val="20"/>
        </w:rPr>
        <w:t>Loan</w:t>
      </w:r>
      <w:r w:rsidR="00CE0EF0" w:rsidRPr="00F56FD6">
        <w:rPr>
          <w:rFonts w:ascii="Arial" w:eastAsia="Times New Roman" w:hAnsi="Arial" w:cs="Arial"/>
          <w:color w:val="000000" w:themeColor="text1"/>
          <w:sz w:val="20"/>
          <w:szCs w:val="20"/>
        </w:rPr>
        <w:t xml:space="preserve"> forgiveness</w:t>
      </w:r>
      <w:r w:rsidR="00E83702" w:rsidRPr="00F56FD6">
        <w:rPr>
          <w:rFonts w:ascii="Arial" w:eastAsia="Times New Roman" w:hAnsi="Arial" w:cs="Arial"/>
          <w:color w:val="000000" w:themeColor="text1"/>
          <w:sz w:val="20"/>
          <w:szCs w:val="20"/>
        </w:rPr>
        <w:t xml:space="preserve"> obtained in the first half of 2021</w:t>
      </w:r>
      <w:r w:rsidR="00513880" w:rsidRPr="00F56FD6">
        <w:rPr>
          <w:rFonts w:ascii="Arial" w:eastAsia="Times New Roman" w:hAnsi="Arial" w:cs="Arial"/>
          <w:color w:val="000000" w:themeColor="text1"/>
          <w:sz w:val="20"/>
          <w:szCs w:val="20"/>
        </w:rPr>
        <w:t>.</w:t>
      </w:r>
      <w:r w:rsidRPr="00F56FD6">
        <w:rPr>
          <w:rFonts w:ascii="Arial" w:eastAsia="Times New Roman" w:hAnsi="Arial" w:cs="Arial"/>
          <w:color w:val="000000" w:themeColor="text1"/>
          <w:sz w:val="20"/>
          <w:szCs w:val="20"/>
        </w:rPr>
        <w:t xml:space="preserve"> </w:t>
      </w:r>
    </w:p>
    <w:p w14:paraId="1AB353D1" w14:textId="4760E3BD" w:rsidR="007F3F81" w:rsidRPr="00F56FD6" w:rsidRDefault="006B45A2" w:rsidP="002A5A92">
      <w:pPr>
        <w:numPr>
          <w:ilvl w:val="0"/>
          <w:numId w:val="6"/>
        </w:numPr>
        <w:spacing w:after="75" w:line="276" w:lineRule="auto"/>
        <w:ind w:left="360"/>
        <w:rPr>
          <w:rFonts w:ascii="Arial" w:eastAsia="Times New Roman" w:hAnsi="Arial" w:cs="Arial"/>
          <w:color w:val="000000" w:themeColor="text1"/>
          <w:sz w:val="20"/>
          <w:szCs w:val="20"/>
        </w:rPr>
      </w:pPr>
      <w:r w:rsidRPr="00F56FD6">
        <w:rPr>
          <w:rFonts w:ascii="Arial" w:eastAsia="Times New Roman" w:hAnsi="Arial" w:cs="Arial"/>
          <w:color w:val="000000" w:themeColor="text1"/>
          <w:sz w:val="20"/>
          <w:szCs w:val="20"/>
        </w:rPr>
        <w:t xml:space="preserve">Adjusted EBITDA for the </w:t>
      </w:r>
      <w:r w:rsidR="00BE7602" w:rsidRPr="00F56FD6">
        <w:rPr>
          <w:rFonts w:ascii="Arial" w:eastAsia="Times New Roman" w:hAnsi="Arial" w:cs="Arial"/>
          <w:color w:val="000000" w:themeColor="text1"/>
          <w:sz w:val="20"/>
          <w:szCs w:val="20"/>
        </w:rPr>
        <w:t xml:space="preserve">first </w:t>
      </w:r>
      <w:r w:rsidR="00393407" w:rsidRPr="00F56FD6">
        <w:rPr>
          <w:rFonts w:ascii="Arial" w:eastAsia="Times New Roman" w:hAnsi="Arial" w:cs="Arial"/>
          <w:color w:val="000000" w:themeColor="text1"/>
          <w:sz w:val="20"/>
          <w:szCs w:val="20"/>
        </w:rPr>
        <w:t>nine</w:t>
      </w:r>
      <w:r w:rsidR="00BE7602" w:rsidRPr="00F56FD6">
        <w:rPr>
          <w:rFonts w:ascii="Arial" w:eastAsia="Times New Roman" w:hAnsi="Arial" w:cs="Arial"/>
          <w:color w:val="000000" w:themeColor="text1"/>
          <w:sz w:val="20"/>
          <w:szCs w:val="20"/>
        </w:rPr>
        <w:t xml:space="preserve"> months</w:t>
      </w:r>
      <w:r w:rsidR="00003994" w:rsidRPr="00F56FD6">
        <w:rPr>
          <w:rFonts w:ascii="Arial" w:eastAsia="Times New Roman" w:hAnsi="Arial" w:cs="Arial"/>
          <w:color w:val="000000" w:themeColor="text1"/>
          <w:sz w:val="20"/>
          <w:szCs w:val="20"/>
        </w:rPr>
        <w:t>,</w:t>
      </w:r>
      <w:r w:rsidR="00003994" w:rsidRPr="00F56FD6">
        <w:t xml:space="preserve"> </w:t>
      </w:r>
      <w:r w:rsidR="00003994" w:rsidRPr="00F56FD6">
        <w:rPr>
          <w:rFonts w:ascii="Arial" w:eastAsia="Times New Roman" w:hAnsi="Arial" w:cs="Arial"/>
          <w:color w:val="000000" w:themeColor="text1"/>
          <w:sz w:val="20"/>
          <w:szCs w:val="20"/>
        </w:rPr>
        <w:t xml:space="preserve">which excludes the $625,000 gain from PPP </w:t>
      </w:r>
      <w:r w:rsidR="00022EC4" w:rsidRPr="00F56FD6">
        <w:rPr>
          <w:rFonts w:ascii="Arial" w:eastAsia="Times New Roman" w:hAnsi="Arial" w:cs="Arial"/>
          <w:color w:val="000000" w:themeColor="text1"/>
          <w:sz w:val="20"/>
          <w:szCs w:val="20"/>
        </w:rPr>
        <w:t>Loan</w:t>
      </w:r>
      <w:r w:rsidR="00003994" w:rsidRPr="00F56FD6">
        <w:rPr>
          <w:rFonts w:ascii="Arial" w:eastAsia="Times New Roman" w:hAnsi="Arial" w:cs="Arial"/>
          <w:color w:val="000000" w:themeColor="text1"/>
          <w:sz w:val="20"/>
          <w:szCs w:val="20"/>
        </w:rPr>
        <w:t xml:space="preserve"> forgiveness</w:t>
      </w:r>
      <w:r w:rsidR="003516CA" w:rsidRPr="00F56FD6">
        <w:rPr>
          <w:rFonts w:ascii="Arial" w:eastAsia="Times New Roman" w:hAnsi="Arial" w:cs="Arial"/>
          <w:color w:val="000000" w:themeColor="text1"/>
          <w:sz w:val="20"/>
          <w:szCs w:val="20"/>
        </w:rPr>
        <w:t>,</w:t>
      </w:r>
      <w:r w:rsidR="00761336" w:rsidRPr="00F56FD6">
        <w:rPr>
          <w:rFonts w:ascii="Arial" w:eastAsia="Times New Roman" w:hAnsi="Arial" w:cs="Arial"/>
          <w:color w:val="000000" w:themeColor="text1"/>
          <w:sz w:val="20"/>
          <w:szCs w:val="20"/>
        </w:rPr>
        <w:t xml:space="preserve"> </w:t>
      </w:r>
      <w:r w:rsidRPr="00F56FD6">
        <w:rPr>
          <w:rFonts w:ascii="Arial" w:eastAsia="Times New Roman" w:hAnsi="Arial" w:cs="Arial"/>
          <w:color w:val="000000" w:themeColor="text1"/>
          <w:sz w:val="20"/>
          <w:szCs w:val="20"/>
        </w:rPr>
        <w:t>was $</w:t>
      </w:r>
      <w:r w:rsidR="00F56FD6" w:rsidRPr="00F56FD6">
        <w:rPr>
          <w:rFonts w:ascii="Arial" w:eastAsia="Times New Roman" w:hAnsi="Arial" w:cs="Arial"/>
          <w:color w:val="000000" w:themeColor="text1"/>
          <w:sz w:val="20"/>
          <w:szCs w:val="20"/>
        </w:rPr>
        <w:t>875</w:t>
      </w:r>
      <w:r w:rsidRPr="00F56FD6">
        <w:rPr>
          <w:rFonts w:ascii="Arial" w:eastAsia="Times New Roman" w:hAnsi="Arial" w:cs="Arial"/>
          <w:color w:val="000000" w:themeColor="text1"/>
          <w:sz w:val="20"/>
          <w:szCs w:val="20"/>
        </w:rPr>
        <w:t xml:space="preserve">,000 </w:t>
      </w:r>
      <w:r w:rsidR="00BC05A3" w:rsidRPr="00F56FD6">
        <w:rPr>
          <w:rFonts w:ascii="Arial" w:eastAsia="Times New Roman" w:hAnsi="Arial" w:cs="Arial"/>
          <w:color w:val="000000" w:themeColor="text1"/>
          <w:sz w:val="20"/>
          <w:szCs w:val="20"/>
        </w:rPr>
        <w:t xml:space="preserve">compared to </w:t>
      </w:r>
      <w:r w:rsidR="003646D6">
        <w:rPr>
          <w:rFonts w:ascii="Arial" w:eastAsia="Times New Roman" w:hAnsi="Arial" w:cs="Arial"/>
          <w:color w:val="000000" w:themeColor="text1"/>
          <w:sz w:val="20"/>
          <w:szCs w:val="20"/>
        </w:rPr>
        <w:t xml:space="preserve">the Company’s record </w:t>
      </w:r>
      <w:r w:rsidR="00BC05A3" w:rsidRPr="00F56FD6">
        <w:rPr>
          <w:rFonts w:ascii="Arial" w:eastAsia="Times New Roman" w:hAnsi="Arial" w:cs="Arial"/>
          <w:color w:val="000000" w:themeColor="text1"/>
          <w:sz w:val="20"/>
          <w:szCs w:val="20"/>
        </w:rPr>
        <w:t>$</w:t>
      </w:r>
      <w:r w:rsidR="00F56FD6" w:rsidRPr="00F56FD6">
        <w:rPr>
          <w:rFonts w:ascii="Arial" w:eastAsia="Times New Roman" w:hAnsi="Arial" w:cs="Arial"/>
          <w:color w:val="000000" w:themeColor="text1"/>
          <w:sz w:val="20"/>
          <w:szCs w:val="20"/>
        </w:rPr>
        <w:t>1,81</w:t>
      </w:r>
      <w:r w:rsidR="00BC05A3" w:rsidRPr="00F56FD6">
        <w:rPr>
          <w:rFonts w:ascii="Arial" w:eastAsia="Times New Roman" w:hAnsi="Arial" w:cs="Arial"/>
          <w:color w:val="000000" w:themeColor="text1"/>
          <w:sz w:val="20"/>
          <w:szCs w:val="20"/>
        </w:rPr>
        <w:t>5,000 for the same period in 2020</w:t>
      </w:r>
      <w:r w:rsidR="00DC24B0" w:rsidRPr="00F56FD6">
        <w:rPr>
          <w:rFonts w:ascii="Arial" w:eastAsia="Times New Roman" w:hAnsi="Arial" w:cs="Arial"/>
          <w:color w:val="000000" w:themeColor="text1"/>
          <w:sz w:val="20"/>
          <w:szCs w:val="20"/>
        </w:rPr>
        <w:t>.</w:t>
      </w:r>
    </w:p>
    <w:p w14:paraId="4C5E17E8" w14:textId="77777777" w:rsidR="007F3F81" w:rsidRPr="00755E20" w:rsidRDefault="007F3F81" w:rsidP="007F3F81">
      <w:pPr>
        <w:spacing w:after="75" w:line="276" w:lineRule="auto"/>
        <w:rPr>
          <w:rFonts w:ascii="Arial" w:eastAsia="Times New Roman" w:hAnsi="Arial" w:cs="Arial"/>
          <w:color w:val="000000" w:themeColor="text1"/>
          <w:sz w:val="20"/>
          <w:szCs w:val="20"/>
          <w:highlight w:val="yellow"/>
        </w:rPr>
      </w:pPr>
    </w:p>
    <w:p w14:paraId="2727A98C" w14:textId="2F91DDE8" w:rsidR="000669E9" w:rsidRPr="00F429EF" w:rsidRDefault="000669E9" w:rsidP="00FC0C3F">
      <w:pPr>
        <w:spacing w:after="0" w:line="276" w:lineRule="auto"/>
        <w:rPr>
          <w:rFonts w:ascii="Arial" w:eastAsia="Times New Roman" w:hAnsi="Arial" w:cs="Arial"/>
          <w:b/>
          <w:bCs/>
          <w:color w:val="000000" w:themeColor="text1"/>
          <w:sz w:val="20"/>
          <w:szCs w:val="20"/>
          <w:u w:val="single"/>
        </w:rPr>
      </w:pPr>
      <w:r w:rsidRPr="00F429EF">
        <w:rPr>
          <w:rFonts w:ascii="Arial" w:eastAsia="Times New Roman" w:hAnsi="Arial" w:cs="Arial"/>
          <w:b/>
          <w:bCs/>
          <w:color w:val="000000" w:themeColor="text1"/>
          <w:sz w:val="20"/>
          <w:szCs w:val="20"/>
          <w:u w:val="single"/>
        </w:rPr>
        <w:t>Conference Call</w:t>
      </w:r>
    </w:p>
    <w:p w14:paraId="09FAC748" w14:textId="77777777" w:rsidR="00C07544" w:rsidRPr="00F429EF" w:rsidRDefault="00C07544" w:rsidP="00FC0C3F">
      <w:pPr>
        <w:spacing w:after="0" w:line="276" w:lineRule="auto"/>
        <w:rPr>
          <w:rFonts w:ascii="Arial" w:eastAsia="Times New Roman" w:hAnsi="Arial" w:cs="Arial"/>
          <w:color w:val="000000" w:themeColor="text1"/>
          <w:sz w:val="20"/>
          <w:szCs w:val="20"/>
        </w:rPr>
      </w:pPr>
    </w:p>
    <w:p w14:paraId="7069CC8E" w14:textId="50731295" w:rsidR="00F44ADA" w:rsidRPr="00F429EF" w:rsidRDefault="000669E9" w:rsidP="00FC0C3F">
      <w:pPr>
        <w:pStyle w:val="NormalWeb"/>
        <w:spacing w:after="0" w:line="276" w:lineRule="auto"/>
        <w:rPr>
          <w:rFonts w:ascii="Arial" w:eastAsia="Times New Roman" w:hAnsi="Arial" w:cs="Arial"/>
          <w:color w:val="000000" w:themeColor="text1"/>
          <w:sz w:val="20"/>
          <w:szCs w:val="20"/>
        </w:rPr>
      </w:pPr>
      <w:r w:rsidRPr="00F429EF">
        <w:rPr>
          <w:rFonts w:ascii="Arial" w:eastAsia="Times New Roman" w:hAnsi="Arial" w:cs="Arial"/>
          <w:color w:val="000000" w:themeColor="text1"/>
          <w:sz w:val="20"/>
          <w:szCs w:val="20"/>
        </w:rPr>
        <w:t>Mace</w:t>
      </w:r>
      <w:r w:rsidRPr="00F429EF">
        <w:rPr>
          <w:rFonts w:ascii="Arial" w:eastAsia="Times New Roman" w:hAnsi="Arial" w:cs="Arial"/>
          <w:b/>
          <w:bCs/>
          <w:color w:val="000000" w:themeColor="text1"/>
          <w:sz w:val="20"/>
          <w:szCs w:val="20"/>
        </w:rPr>
        <w:t>®</w:t>
      </w:r>
      <w:r w:rsidRPr="00F429EF">
        <w:rPr>
          <w:rFonts w:ascii="Arial" w:eastAsia="Times New Roman" w:hAnsi="Arial" w:cs="Arial"/>
          <w:color w:val="000000" w:themeColor="text1"/>
          <w:sz w:val="20"/>
          <w:szCs w:val="20"/>
        </w:rPr>
        <w:t xml:space="preserve"> will conduct a conference call on </w:t>
      </w:r>
      <w:r w:rsidR="00DB3F73" w:rsidRPr="00F429EF">
        <w:rPr>
          <w:rFonts w:ascii="Arial" w:eastAsia="Times New Roman" w:hAnsi="Arial" w:cs="Arial"/>
          <w:color w:val="000000" w:themeColor="text1"/>
          <w:sz w:val="20"/>
          <w:szCs w:val="20"/>
        </w:rPr>
        <w:t>Tuesday</w:t>
      </w:r>
      <w:r w:rsidR="0087534B" w:rsidRPr="00F429EF">
        <w:rPr>
          <w:rFonts w:ascii="Arial" w:eastAsia="Times New Roman" w:hAnsi="Arial" w:cs="Arial"/>
          <w:color w:val="000000" w:themeColor="text1"/>
          <w:sz w:val="20"/>
          <w:szCs w:val="20"/>
        </w:rPr>
        <w:t>,</w:t>
      </w:r>
      <w:r w:rsidR="00F24493" w:rsidRPr="00F429EF">
        <w:rPr>
          <w:rFonts w:ascii="Arial" w:eastAsia="Times New Roman" w:hAnsi="Arial" w:cs="Arial"/>
          <w:color w:val="000000" w:themeColor="text1"/>
          <w:sz w:val="20"/>
          <w:szCs w:val="20"/>
        </w:rPr>
        <w:t xml:space="preserve"> </w:t>
      </w:r>
      <w:r w:rsidR="00F56FD6" w:rsidRPr="00F429EF">
        <w:rPr>
          <w:rFonts w:ascii="Arial" w:eastAsia="Times New Roman" w:hAnsi="Arial" w:cs="Arial"/>
          <w:color w:val="000000" w:themeColor="text1"/>
          <w:sz w:val="20"/>
          <w:szCs w:val="20"/>
        </w:rPr>
        <w:t>November</w:t>
      </w:r>
      <w:r w:rsidR="0087534B" w:rsidRPr="00F429EF">
        <w:rPr>
          <w:rFonts w:ascii="Arial" w:eastAsia="Times New Roman" w:hAnsi="Arial" w:cs="Arial"/>
          <w:color w:val="000000" w:themeColor="text1"/>
          <w:sz w:val="20"/>
          <w:szCs w:val="20"/>
        </w:rPr>
        <w:t xml:space="preserve"> </w:t>
      </w:r>
      <w:r w:rsidR="00F56FD6" w:rsidRPr="00F429EF">
        <w:rPr>
          <w:rFonts w:ascii="Arial" w:eastAsia="Times New Roman" w:hAnsi="Arial" w:cs="Arial"/>
          <w:color w:val="000000" w:themeColor="text1"/>
          <w:sz w:val="20"/>
          <w:szCs w:val="20"/>
        </w:rPr>
        <w:t>2</w:t>
      </w:r>
      <w:r w:rsidR="00F24493" w:rsidRPr="00F429EF">
        <w:rPr>
          <w:rFonts w:ascii="Arial" w:eastAsia="Times New Roman" w:hAnsi="Arial" w:cs="Arial"/>
          <w:color w:val="000000" w:themeColor="text1"/>
          <w:sz w:val="20"/>
          <w:szCs w:val="20"/>
        </w:rPr>
        <w:t>, 202</w:t>
      </w:r>
      <w:r w:rsidR="00506B09" w:rsidRPr="00F429EF">
        <w:rPr>
          <w:rFonts w:ascii="Arial" w:eastAsia="Times New Roman" w:hAnsi="Arial" w:cs="Arial"/>
          <w:color w:val="000000" w:themeColor="text1"/>
          <w:sz w:val="20"/>
          <w:szCs w:val="20"/>
        </w:rPr>
        <w:t>1</w:t>
      </w:r>
      <w:r w:rsidR="001E394F">
        <w:rPr>
          <w:rFonts w:ascii="Arial" w:eastAsia="Times New Roman" w:hAnsi="Arial" w:cs="Arial"/>
          <w:color w:val="000000" w:themeColor="text1"/>
          <w:sz w:val="20"/>
          <w:szCs w:val="20"/>
        </w:rPr>
        <w:t>,</w:t>
      </w:r>
      <w:r w:rsidRPr="00F429EF">
        <w:rPr>
          <w:rFonts w:ascii="Arial" w:eastAsia="Times New Roman" w:hAnsi="Arial" w:cs="Arial"/>
          <w:color w:val="000000" w:themeColor="text1"/>
          <w:sz w:val="20"/>
          <w:szCs w:val="20"/>
        </w:rPr>
        <w:t xml:space="preserve"> at</w:t>
      </w:r>
      <w:r w:rsidR="006B1524" w:rsidRPr="00F429EF">
        <w:rPr>
          <w:rFonts w:ascii="Arial" w:eastAsia="Times New Roman" w:hAnsi="Arial" w:cs="Arial"/>
          <w:color w:val="000000" w:themeColor="text1"/>
          <w:sz w:val="20"/>
          <w:szCs w:val="20"/>
        </w:rPr>
        <w:t xml:space="preserve"> </w:t>
      </w:r>
      <w:r w:rsidR="003066E7" w:rsidRPr="00F429EF">
        <w:rPr>
          <w:rFonts w:ascii="Arial" w:eastAsia="Times New Roman" w:hAnsi="Arial" w:cs="Arial"/>
          <w:color w:val="000000" w:themeColor="text1"/>
          <w:sz w:val="20"/>
          <w:szCs w:val="20"/>
        </w:rPr>
        <w:t>1</w:t>
      </w:r>
      <w:r w:rsidR="00F56FD6" w:rsidRPr="00F429EF">
        <w:rPr>
          <w:rFonts w:ascii="Arial" w:eastAsia="Times New Roman" w:hAnsi="Arial" w:cs="Arial"/>
          <w:color w:val="000000" w:themeColor="text1"/>
          <w:sz w:val="20"/>
          <w:szCs w:val="20"/>
        </w:rPr>
        <w:t>1</w:t>
      </w:r>
      <w:r w:rsidR="003066E7" w:rsidRPr="00F429EF">
        <w:rPr>
          <w:rFonts w:ascii="Arial" w:eastAsia="Times New Roman" w:hAnsi="Arial" w:cs="Arial"/>
          <w:color w:val="000000" w:themeColor="text1"/>
          <w:sz w:val="20"/>
          <w:szCs w:val="20"/>
        </w:rPr>
        <w:t>:</w:t>
      </w:r>
      <w:r w:rsidR="006D3E5D" w:rsidRPr="00F429EF">
        <w:rPr>
          <w:rFonts w:ascii="Arial" w:eastAsia="Times New Roman" w:hAnsi="Arial" w:cs="Arial"/>
          <w:color w:val="000000" w:themeColor="text1"/>
          <w:sz w:val="20"/>
          <w:szCs w:val="20"/>
        </w:rPr>
        <w:t>0</w:t>
      </w:r>
      <w:r w:rsidR="003066E7" w:rsidRPr="00F429EF">
        <w:rPr>
          <w:rFonts w:ascii="Arial" w:eastAsia="Times New Roman" w:hAnsi="Arial" w:cs="Arial"/>
          <w:color w:val="000000" w:themeColor="text1"/>
          <w:sz w:val="20"/>
          <w:szCs w:val="20"/>
        </w:rPr>
        <w:t>0</w:t>
      </w:r>
      <w:r w:rsidR="00E93B5E" w:rsidRPr="00F429EF">
        <w:rPr>
          <w:rFonts w:ascii="Arial" w:eastAsia="Times New Roman" w:hAnsi="Arial" w:cs="Arial"/>
          <w:color w:val="000000" w:themeColor="text1"/>
          <w:sz w:val="20"/>
          <w:szCs w:val="20"/>
        </w:rPr>
        <w:t xml:space="preserve"> </w:t>
      </w:r>
      <w:r w:rsidR="00064554" w:rsidRPr="00F429EF">
        <w:rPr>
          <w:rFonts w:ascii="Arial" w:eastAsia="Times New Roman" w:hAnsi="Arial" w:cs="Arial"/>
          <w:color w:val="000000" w:themeColor="text1"/>
          <w:sz w:val="20"/>
          <w:szCs w:val="20"/>
        </w:rPr>
        <w:t>A</w:t>
      </w:r>
      <w:r w:rsidR="00E93B5E" w:rsidRPr="00F429EF">
        <w:rPr>
          <w:rFonts w:ascii="Arial" w:eastAsia="Times New Roman" w:hAnsi="Arial" w:cs="Arial"/>
          <w:color w:val="000000" w:themeColor="text1"/>
          <w:sz w:val="20"/>
          <w:szCs w:val="20"/>
        </w:rPr>
        <w:t>M</w:t>
      </w:r>
      <w:r w:rsidRPr="00F429EF">
        <w:rPr>
          <w:rFonts w:ascii="Arial" w:eastAsia="Times New Roman" w:hAnsi="Arial" w:cs="Arial"/>
          <w:color w:val="000000" w:themeColor="text1"/>
          <w:sz w:val="20"/>
          <w:szCs w:val="20"/>
        </w:rPr>
        <w:t xml:space="preserve"> </w:t>
      </w:r>
      <w:r w:rsidR="00950AB6" w:rsidRPr="00F429EF">
        <w:rPr>
          <w:rFonts w:ascii="Arial" w:eastAsia="Times New Roman" w:hAnsi="Arial" w:cs="Arial"/>
          <w:color w:val="000000" w:themeColor="text1"/>
          <w:sz w:val="20"/>
          <w:szCs w:val="20"/>
        </w:rPr>
        <w:t xml:space="preserve">EDT, </w:t>
      </w:r>
      <w:r w:rsidR="006D3E5D" w:rsidRPr="00F429EF">
        <w:rPr>
          <w:rFonts w:ascii="Arial" w:eastAsia="Times New Roman" w:hAnsi="Arial" w:cs="Arial"/>
          <w:color w:val="000000" w:themeColor="text1"/>
          <w:sz w:val="20"/>
          <w:szCs w:val="20"/>
        </w:rPr>
        <w:t>8</w:t>
      </w:r>
      <w:r w:rsidR="003066E7" w:rsidRPr="00F429EF">
        <w:rPr>
          <w:rFonts w:ascii="Arial" w:eastAsia="Times New Roman" w:hAnsi="Arial" w:cs="Arial"/>
          <w:color w:val="000000" w:themeColor="text1"/>
          <w:sz w:val="20"/>
          <w:szCs w:val="20"/>
        </w:rPr>
        <w:t>:</w:t>
      </w:r>
      <w:r w:rsidR="006D3E5D" w:rsidRPr="00F429EF">
        <w:rPr>
          <w:rFonts w:ascii="Arial" w:eastAsia="Times New Roman" w:hAnsi="Arial" w:cs="Arial"/>
          <w:color w:val="000000" w:themeColor="text1"/>
          <w:sz w:val="20"/>
          <w:szCs w:val="20"/>
        </w:rPr>
        <w:t>0</w:t>
      </w:r>
      <w:r w:rsidR="003066E7" w:rsidRPr="00F429EF">
        <w:rPr>
          <w:rFonts w:ascii="Arial" w:eastAsia="Times New Roman" w:hAnsi="Arial" w:cs="Arial"/>
          <w:color w:val="000000" w:themeColor="text1"/>
          <w:sz w:val="20"/>
          <w:szCs w:val="20"/>
        </w:rPr>
        <w:t>0</w:t>
      </w:r>
      <w:r w:rsidR="00E93B5E" w:rsidRPr="00F429EF">
        <w:rPr>
          <w:rFonts w:ascii="Arial" w:eastAsia="Times New Roman" w:hAnsi="Arial" w:cs="Arial"/>
          <w:color w:val="000000" w:themeColor="text1"/>
          <w:sz w:val="20"/>
          <w:szCs w:val="20"/>
        </w:rPr>
        <w:t xml:space="preserve"> </w:t>
      </w:r>
      <w:r w:rsidR="00950AB6" w:rsidRPr="00F429EF">
        <w:rPr>
          <w:rFonts w:ascii="Arial" w:eastAsia="Times New Roman" w:hAnsi="Arial" w:cs="Arial"/>
          <w:color w:val="000000" w:themeColor="text1"/>
          <w:sz w:val="20"/>
          <w:szCs w:val="20"/>
        </w:rPr>
        <w:t>AM PDT</w:t>
      </w:r>
      <w:r w:rsidRPr="00F429EF">
        <w:rPr>
          <w:rFonts w:ascii="Arial" w:eastAsia="Times New Roman" w:hAnsi="Arial" w:cs="Arial"/>
          <w:color w:val="000000" w:themeColor="text1"/>
          <w:sz w:val="20"/>
          <w:szCs w:val="20"/>
        </w:rPr>
        <w:t xml:space="preserve"> to discuss its financial and operational performance for the </w:t>
      </w:r>
      <w:r w:rsidR="006D3E5D" w:rsidRPr="00F429EF">
        <w:rPr>
          <w:rFonts w:ascii="Arial" w:eastAsia="Times New Roman" w:hAnsi="Arial" w:cs="Arial"/>
          <w:color w:val="000000" w:themeColor="text1"/>
          <w:sz w:val="20"/>
          <w:szCs w:val="20"/>
        </w:rPr>
        <w:t>third</w:t>
      </w:r>
      <w:r w:rsidR="00506B09" w:rsidRPr="00F429EF">
        <w:rPr>
          <w:rFonts w:ascii="Arial" w:eastAsia="Times New Roman" w:hAnsi="Arial" w:cs="Arial"/>
          <w:color w:val="000000" w:themeColor="text1"/>
          <w:sz w:val="20"/>
          <w:szCs w:val="20"/>
        </w:rPr>
        <w:t xml:space="preserve"> </w:t>
      </w:r>
      <w:r w:rsidRPr="00F429EF">
        <w:rPr>
          <w:rFonts w:ascii="Arial" w:eastAsia="Times New Roman" w:hAnsi="Arial" w:cs="Arial"/>
          <w:color w:val="000000" w:themeColor="text1"/>
          <w:sz w:val="20"/>
          <w:szCs w:val="20"/>
        </w:rPr>
        <w:t>quarter</w:t>
      </w:r>
      <w:r w:rsidR="00497C92" w:rsidRPr="00F429EF">
        <w:rPr>
          <w:rFonts w:ascii="Arial" w:eastAsia="Times New Roman" w:hAnsi="Arial" w:cs="Arial"/>
          <w:color w:val="000000" w:themeColor="text1"/>
          <w:sz w:val="20"/>
          <w:szCs w:val="20"/>
        </w:rPr>
        <w:t xml:space="preserve"> and </w:t>
      </w:r>
      <w:r w:rsidR="002D7255" w:rsidRPr="00F429EF">
        <w:rPr>
          <w:rFonts w:ascii="Arial" w:eastAsia="Times New Roman" w:hAnsi="Arial" w:cs="Arial"/>
          <w:color w:val="000000" w:themeColor="text1"/>
          <w:sz w:val="20"/>
          <w:szCs w:val="20"/>
        </w:rPr>
        <w:t xml:space="preserve">first </w:t>
      </w:r>
      <w:r w:rsidR="006D3E5D" w:rsidRPr="00F429EF">
        <w:rPr>
          <w:rFonts w:ascii="Arial" w:eastAsia="Times New Roman" w:hAnsi="Arial" w:cs="Arial"/>
          <w:color w:val="000000" w:themeColor="text1"/>
          <w:sz w:val="20"/>
          <w:szCs w:val="20"/>
        </w:rPr>
        <w:t>nine months</w:t>
      </w:r>
      <w:r w:rsidR="002D7255" w:rsidRPr="00F429EF">
        <w:rPr>
          <w:rFonts w:ascii="Arial" w:eastAsia="Times New Roman" w:hAnsi="Arial" w:cs="Arial"/>
          <w:color w:val="000000" w:themeColor="text1"/>
          <w:sz w:val="20"/>
          <w:szCs w:val="20"/>
        </w:rPr>
        <w:t xml:space="preserve"> of</w:t>
      </w:r>
      <w:r w:rsidR="00497C92" w:rsidRPr="00F429EF">
        <w:rPr>
          <w:rFonts w:ascii="Arial" w:eastAsia="Times New Roman" w:hAnsi="Arial" w:cs="Arial"/>
          <w:color w:val="000000" w:themeColor="text1"/>
          <w:sz w:val="20"/>
          <w:szCs w:val="20"/>
        </w:rPr>
        <w:t xml:space="preserve"> 202</w:t>
      </w:r>
      <w:r w:rsidR="002D7255" w:rsidRPr="00F429EF">
        <w:rPr>
          <w:rFonts w:ascii="Arial" w:eastAsia="Times New Roman" w:hAnsi="Arial" w:cs="Arial"/>
          <w:color w:val="000000" w:themeColor="text1"/>
          <w:sz w:val="20"/>
          <w:szCs w:val="20"/>
        </w:rPr>
        <w:t>1</w:t>
      </w:r>
      <w:r w:rsidRPr="00F429EF">
        <w:rPr>
          <w:rFonts w:ascii="Arial" w:eastAsia="Times New Roman" w:hAnsi="Arial" w:cs="Arial"/>
          <w:color w:val="000000" w:themeColor="text1"/>
          <w:sz w:val="20"/>
          <w:szCs w:val="20"/>
        </w:rPr>
        <w:t>.</w:t>
      </w:r>
      <w:r w:rsidR="007509FA" w:rsidRPr="00F429EF">
        <w:rPr>
          <w:rFonts w:ascii="Arial" w:eastAsia="Times New Roman" w:hAnsi="Arial" w:cs="Arial"/>
          <w:color w:val="000000" w:themeColor="text1"/>
          <w:sz w:val="20"/>
          <w:szCs w:val="20"/>
        </w:rPr>
        <w:t xml:space="preserve"> The call can be accessed by telephone within the US at (833) 360-0862. Please use the conference identification number </w:t>
      </w:r>
      <w:r w:rsidR="00E11A59" w:rsidRPr="00F429EF">
        <w:rPr>
          <w:rFonts w:ascii="Arial" w:eastAsia="Times New Roman" w:hAnsi="Arial" w:cs="Arial"/>
          <w:color w:val="000000" w:themeColor="text1"/>
          <w:sz w:val="20"/>
          <w:szCs w:val="20"/>
        </w:rPr>
        <w:t>1092552</w:t>
      </w:r>
      <w:r w:rsidR="007509FA" w:rsidRPr="00F429EF">
        <w:rPr>
          <w:rFonts w:ascii="Arial" w:eastAsia="Times New Roman" w:hAnsi="Arial" w:cs="Arial"/>
          <w:color w:val="000000" w:themeColor="text1"/>
          <w:sz w:val="20"/>
          <w:szCs w:val="20"/>
        </w:rPr>
        <w:t>.</w:t>
      </w:r>
    </w:p>
    <w:p w14:paraId="5D43B6D3" w14:textId="77777777" w:rsidR="00924782" w:rsidRPr="00F429EF" w:rsidRDefault="00924782" w:rsidP="00FC0C3F">
      <w:pPr>
        <w:pStyle w:val="NormalWeb"/>
        <w:spacing w:after="0" w:line="276" w:lineRule="auto"/>
        <w:rPr>
          <w:rFonts w:ascii="Arial" w:eastAsia="Times New Roman" w:hAnsi="Arial" w:cs="Arial"/>
          <w:color w:val="000000" w:themeColor="text1"/>
          <w:sz w:val="20"/>
          <w:szCs w:val="20"/>
        </w:rPr>
      </w:pPr>
    </w:p>
    <w:p w14:paraId="06FC0217" w14:textId="7A9E2312" w:rsidR="0097398F" w:rsidRPr="00F429EF" w:rsidRDefault="00B24583" w:rsidP="00FC0C3F">
      <w:pPr>
        <w:pStyle w:val="NormalWeb"/>
        <w:spacing w:after="0" w:line="276" w:lineRule="auto"/>
        <w:rPr>
          <w:rFonts w:ascii="Arial" w:eastAsia="Calibri" w:hAnsi="Arial" w:cs="Arial"/>
          <w:color w:val="000000" w:themeColor="text1"/>
          <w:sz w:val="20"/>
          <w:szCs w:val="20"/>
        </w:rPr>
      </w:pPr>
      <w:r w:rsidRPr="00F429EF">
        <w:rPr>
          <w:rFonts w:ascii="Arial" w:eastAsia="Calibri" w:hAnsi="Arial" w:cs="Arial"/>
          <w:color w:val="000000" w:themeColor="text1"/>
          <w:sz w:val="20"/>
          <w:szCs w:val="20"/>
        </w:rPr>
        <w:t xml:space="preserve">A digital recording of the conference call will be available for replay after the call’s completion. It will be available two hours after the call and will expire on </w:t>
      </w:r>
      <w:r w:rsidR="00807680" w:rsidRPr="00F429EF">
        <w:rPr>
          <w:rFonts w:ascii="Arial" w:eastAsia="Calibri" w:hAnsi="Arial" w:cs="Arial"/>
          <w:color w:val="000000" w:themeColor="text1"/>
          <w:sz w:val="20"/>
          <w:szCs w:val="20"/>
        </w:rPr>
        <w:t>November</w:t>
      </w:r>
      <w:r w:rsidRPr="00F429EF">
        <w:rPr>
          <w:rFonts w:ascii="Arial" w:eastAsia="Calibri" w:hAnsi="Arial" w:cs="Arial"/>
          <w:color w:val="000000" w:themeColor="text1"/>
          <w:sz w:val="20"/>
          <w:szCs w:val="20"/>
        </w:rPr>
        <w:t xml:space="preserve"> </w:t>
      </w:r>
      <w:r w:rsidR="00807680" w:rsidRPr="00F429EF">
        <w:rPr>
          <w:rFonts w:ascii="Arial" w:eastAsia="Calibri" w:hAnsi="Arial" w:cs="Arial"/>
          <w:color w:val="000000" w:themeColor="text1"/>
          <w:sz w:val="20"/>
          <w:szCs w:val="20"/>
        </w:rPr>
        <w:t>16</w:t>
      </w:r>
      <w:r w:rsidRPr="00F429EF">
        <w:rPr>
          <w:rFonts w:ascii="Arial" w:eastAsia="Calibri" w:hAnsi="Arial" w:cs="Arial"/>
          <w:color w:val="000000" w:themeColor="text1"/>
          <w:sz w:val="20"/>
          <w:szCs w:val="20"/>
        </w:rPr>
        <w:t xml:space="preserve">, 2021, at 11:59 PM. To access the recording, use the dial in numbers listed below and the conference ID </w:t>
      </w:r>
      <w:r w:rsidR="00807680" w:rsidRPr="00F429EF">
        <w:rPr>
          <w:rFonts w:ascii="Arial" w:eastAsia="Times New Roman" w:hAnsi="Arial" w:cs="Arial"/>
          <w:color w:val="000000" w:themeColor="text1"/>
          <w:sz w:val="20"/>
          <w:szCs w:val="20"/>
        </w:rPr>
        <w:t>1092552</w:t>
      </w:r>
      <w:r w:rsidRPr="00F429EF">
        <w:rPr>
          <w:rFonts w:ascii="Arial" w:eastAsia="Calibri" w:hAnsi="Arial" w:cs="Arial"/>
          <w:color w:val="000000" w:themeColor="text1"/>
          <w:sz w:val="20"/>
          <w:szCs w:val="20"/>
        </w:rPr>
        <w:t>.</w:t>
      </w:r>
    </w:p>
    <w:p w14:paraId="0CE8D7F8" w14:textId="77777777" w:rsidR="0097398F" w:rsidRPr="00F429EF" w:rsidRDefault="0097398F" w:rsidP="00FC0C3F">
      <w:pPr>
        <w:pStyle w:val="NormalWeb"/>
        <w:spacing w:after="0" w:line="276" w:lineRule="auto"/>
        <w:rPr>
          <w:rFonts w:ascii="Arial" w:eastAsia="Calibri" w:hAnsi="Arial" w:cs="Arial"/>
          <w:color w:val="000000" w:themeColor="text1"/>
          <w:sz w:val="20"/>
          <w:szCs w:val="20"/>
        </w:rPr>
      </w:pPr>
    </w:p>
    <w:p w14:paraId="43A0607F" w14:textId="04534367" w:rsidR="00F44ADA" w:rsidRPr="00F429EF" w:rsidRDefault="003C231A" w:rsidP="00FC0C3F">
      <w:pPr>
        <w:spacing w:after="0" w:line="276" w:lineRule="auto"/>
        <w:rPr>
          <w:rFonts w:ascii="Arial" w:eastAsia="Calibri" w:hAnsi="Arial" w:cs="Arial"/>
          <w:color w:val="000000" w:themeColor="text1"/>
          <w:sz w:val="20"/>
          <w:szCs w:val="20"/>
        </w:rPr>
      </w:pPr>
      <w:r w:rsidRPr="00F429EF">
        <w:rPr>
          <w:rFonts w:ascii="Arial" w:eastAsia="Calibri" w:hAnsi="Arial" w:cs="Arial"/>
          <w:color w:val="000000" w:themeColor="text1"/>
          <w:sz w:val="20"/>
          <w:szCs w:val="20"/>
        </w:rPr>
        <w:t>Encore dial-in number: (855) 859-2056 or internationally on (404) 537-3406.</w:t>
      </w:r>
    </w:p>
    <w:p w14:paraId="094D77A6" w14:textId="77777777" w:rsidR="003C231A" w:rsidRPr="00F429EF" w:rsidRDefault="003C231A" w:rsidP="00FC0C3F">
      <w:pPr>
        <w:spacing w:after="0" w:line="276" w:lineRule="auto"/>
        <w:rPr>
          <w:rFonts w:ascii="Arial" w:eastAsia="Times New Roman" w:hAnsi="Arial" w:cs="Arial"/>
          <w:color w:val="000000" w:themeColor="text1"/>
          <w:sz w:val="20"/>
          <w:szCs w:val="20"/>
        </w:rPr>
      </w:pPr>
    </w:p>
    <w:p w14:paraId="6E8E6B06" w14:textId="7DE0EF73" w:rsidR="00D17003" w:rsidRPr="00755E20" w:rsidRDefault="000B5D12" w:rsidP="005513E9">
      <w:pPr>
        <w:spacing w:after="0" w:line="276" w:lineRule="auto"/>
        <w:rPr>
          <w:rFonts w:ascii="Arial" w:eastAsia="Times New Roman" w:hAnsi="Arial" w:cs="Arial"/>
          <w:b/>
          <w:bCs/>
          <w:color w:val="000000" w:themeColor="text1"/>
          <w:sz w:val="20"/>
          <w:szCs w:val="20"/>
          <w:highlight w:val="yellow"/>
          <w:u w:val="single"/>
        </w:rPr>
      </w:pPr>
      <w:r w:rsidRPr="00F429EF">
        <w:rPr>
          <w:rFonts w:ascii="Arial" w:eastAsia="Times New Roman" w:hAnsi="Arial" w:cs="Arial"/>
          <w:color w:val="000000" w:themeColor="text1"/>
          <w:sz w:val="20"/>
          <w:szCs w:val="20"/>
        </w:rPr>
        <w:t xml:space="preserve">The full set of financial statements and </w:t>
      </w:r>
      <w:r w:rsidR="001D7BFC" w:rsidRPr="00F429EF">
        <w:rPr>
          <w:rFonts w:ascii="Arial" w:eastAsia="Times New Roman" w:hAnsi="Arial" w:cs="Arial"/>
          <w:color w:val="000000" w:themeColor="text1"/>
          <w:sz w:val="20"/>
          <w:szCs w:val="20"/>
        </w:rPr>
        <w:t>an</w:t>
      </w:r>
      <w:r w:rsidRPr="00F429EF">
        <w:rPr>
          <w:rFonts w:ascii="Arial" w:eastAsia="Times New Roman" w:hAnsi="Arial" w:cs="Arial"/>
          <w:color w:val="000000" w:themeColor="text1"/>
          <w:sz w:val="20"/>
          <w:szCs w:val="20"/>
        </w:rPr>
        <w:t xml:space="preserve"> accompanying slide presentation </w:t>
      </w:r>
      <w:r w:rsidR="001D7BFC" w:rsidRPr="00F429EF">
        <w:rPr>
          <w:rFonts w:ascii="Arial" w:eastAsia="Times New Roman" w:hAnsi="Arial" w:cs="Arial"/>
          <w:color w:val="000000" w:themeColor="text1"/>
          <w:sz w:val="20"/>
          <w:szCs w:val="20"/>
        </w:rPr>
        <w:t xml:space="preserve">is available </w:t>
      </w:r>
      <w:r w:rsidRPr="00F429EF">
        <w:rPr>
          <w:rFonts w:ascii="Arial" w:eastAsia="Times New Roman" w:hAnsi="Arial" w:cs="Arial"/>
          <w:color w:val="000000" w:themeColor="text1"/>
          <w:sz w:val="20"/>
          <w:szCs w:val="20"/>
        </w:rPr>
        <w:t xml:space="preserve">on Mace’s website </w:t>
      </w:r>
      <w:hyperlink r:id="rId13" w:history="1">
        <w:r w:rsidRPr="00F429EF">
          <w:rPr>
            <w:rStyle w:val="Hyperlink"/>
            <w:rFonts w:ascii="Arial" w:eastAsia="Times New Roman" w:hAnsi="Arial" w:cs="Arial"/>
            <w:sz w:val="20"/>
            <w:szCs w:val="20"/>
          </w:rPr>
          <w:t>www.corp.mace.com</w:t>
        </w:r>
      </w:hyperlink>
      <w:r w:rsidRPr="00F429EF">
        <w:rPr>
          <w:rFonts w:ascii="Arial" w:eastAsia="Times New Roman" w:hAnsi="Arial" w:cs="Arial"/>
          <w:color w:val="000000" w:themeColor="text1"/>
          <w:sz w:val="20"/>
          <w:szCs w:val="20"/>
        </w:rPr>
        <w:t xml:space="preserve"> under the subheading “Newsroom.”  </w:t>
      </w:r>
      <w:r w:rsidR="00F44ADA" w:rsidRPr="00755E20">
        <w:rPr>
          <w:rFonts w:ascii="Arial" w:eastAsia="Times New Roman" w:hAnsi="Arial" w:cs="Arial"/>
          <w:color w:val="000000" w:themeColor="text1"/>
          <w:sz w:val="20"/>
          <w:szCs w:val="20"/>
          <w:highlight w:val="yellow"/>
        </w:rPr>
        <w:br/>
      </w:r>
      <w:r w:rsidR="00F44ADA" w:rsidRPr="00755E20">
        <w:rPr>
          <w:rFonts w:ascii="Arial" w:eastAsia="Times New Roman" w:hAnsi="Arial" w:cs="Arial"/>
          <w:color w:val="000000" w:themeColor="text1"/>
          <w:sz w:val="20"/>
          <w:szCs w:val="20"/>
          <w:highlight w:val="yellow"/>
        </w:rPr>
        <w:br/>
      </w:r>
    </w:p>
    <w:p w14:paraId="66371759" w14:textId="6A87B0C8" w:rsidR="00405B89" w:rsidRPr="00755E20" w:rsidRDefault="00405B89" w:rsidP="005513E9">
      <w:pPr>
        <w:spacing w:after="0" w:line="276" w:lineRule="auto"/>
        <w:rPr>
          <w:rFonts w:ascii="Arial" w:eastAsia="Times New Roman" w:hAnsi="Arial" w:cs="Arial"/>
          <w:b/>
          <w:bCs/>
          <w:color w:val="000000" w:themeColor="text1"/>
          <w:sz w:val="20"/>
          <w:szCs w:val="20"/>
          <w:highlight w:val="yellow"/>
          <w:u w:val="single"/>
        </w:rPr>
      </w:pPr>
    </w:p>
    <w:p w14:paraId="7295E7BB" w14:textId="7BE7F388" w:rsidR="00405B89" w:rsidRPr="00755E20" w:rsidRDefault="00405B89" w:rsidP="005513E9">
      <w:pPr>
        <w:spacing w:after="0" w:line="276" w:lineRule="auto"/>
        <w:rPr>
          <w:rFonts w:ascii="Arial" w:eastAsia="Times New Roman" w:hAnsi="Arial" w:cs="Arial"/>
          <w:b/>
          <w:bCs/>
          <w:color w:val="000000" w:themeColor="text1"/>
          <w:sz w:val="20"/>
          <w:szCs w:val="20"/>
          <w:highlight w:val="yellow"/>
          <w:u w:val="single"/>
        </w:rPr>
      </w:pPr>
    </w:p>
    <w:p w14:paraId="0C769954" w14:textId="7504EEE4" w:rsidR="00405B89" w:rsidRDefault="00405B89" w:rsidP="005513E9">
      <w:pPr>
        <w:spacing w:after="0" w:line="276" w:lineRule="auto"/>
        <w:rPr>
          <w:rFonts w:ascii="Arial" w:eastAsia="Times New Roman" w:hAnsi="Arial" w:cs="Arial"/>
          <w:b/>
          <w:bCs/>
          <w:color w:val="000000" w:themeColor="text1"/>
          <w:sz w:val="20"/>
          <w:szCs w:val="20"/>
          <w:highlight w:val="yellow"/>
          <w:u w:val="single"/>
        </w:rPr>
      </w:pPr>
    </w:p>
    <w:p w14:paraId="594D97F7" w14:textId="10CBB161" w:rsidR="00F429EF" w:rsidRDefault="00F429EF" w:rsidP="005513E9">
      <w:pPr>
        <w:spacing w:after="0" w:line="276" w:lineRule="auto"/>
        <w:rPr>
          <w:rFonts w:ascii="Arial" w:eastAsia="Times New Roman" w:hAnsi="Arial" w:cs="Arial"/>
          <w:b/>
          <w:bCs/>
          <w:color w:val="000000" w:themeColor="text1"/>
          <w:sz w:val="20"/>
          <w:szCs w:val="20"/>
          <w:highlight w:val="yellow"/>
          <w:u w:val="single"/>
        </w:rPr>
      </w:pPr>
    </w:p>
    <w:p w14:paraId="71609720" w14:textId="77777777" w:rsidR="00F429EF" w:rsidRPr="00755E20" w:rsidRDefault="00F429EF" w:rsidP="005513E9">
      <w:pPr>
        <w:spacing w:after="0" w:line="276" w:lineRule="auto"/>
        <w:rPr>
          <w:rFonts w:ascii="Arial" w:eastAsia="Times New Roman" w:hAnsi="Arial" w:cs="Arial"/>
          <w:b/>
          <w:bCs/>
          <w:color w:val="000000" w:themeColor="text1"/>
          <w:sz w:val="20"/>
          <w:szCs w:val="20"/>
          <w:highlight w:val="yellow"/>
          <w:u w:val="single"/>
        </w:rPr>
      </w:pPr>
    </w:p>
    <w:p w14:paraId="31C49989" w14:textId="77777777" w:rsidR="00405B89" w:rsidRPr="00755E20" w:rsidRDefault="00405B89" w:rsidP="005513E9">
      <w:pPr>
        <w:spacing w:after="0" w:line="276" w:lineRule="auto"/>
        <w:rPr>
          <w:rFonts w:ascii="Arial" w:eastAsia="Times New Roman" w:hAnsi="Arial" w:cs="Arial"/>
          <w:b/>
          <w:bCs/>
          <w:color w:val="000000" w:themeColor="text1"/>
          <w:sz w:val="20"/>
          <w:szCs w:val="20"/>
          <w:highlight w:val="yellow"/>
          <w:u w:val="single"/>
        </w:rPr>
      </w:pPr>
    </w:p>
    <w:p w14:paraId="0CAC694F" w14:textId="6DD6BC3C" w:rsidR="00064554" w:rsidRPr="00F429EF" w:rsidRDefault="00064554" w:rsidP="00FC0C3F">
      <w:pPr>
        <w:spacing w:after="0" w:line="276" w:lineRule="auto"/>
        <w:rPr>
          <w:rFonts w:ascii="Arial" w:eastAsia="Times New Roman" w:hAnsi="Arial" w:cs="Arial"/>
          <w:b/>
          <w:bCs/>
          <w:color w:val="000000" w:themeColor="text1"/>
          <w:sz w:val="20"/>
          <w:szCs w:val="20"/>
          <w:u w:val="single"/>
        </w:rPr>
      </w:pPr>
      <w:r w:rsidRPr="00F429EF">
        <w:rPr>
          <w:rFonts w:ascii="Arial" w:eastAsia="Times New Roman" w:hAnsi="Arial" w:cs="Arial"/>
          <w:b/>
          <w:bCs/>
          <w:color w:val="000000" w:themeColor="text1"/>
          <w:sz w:val="20"/>
          <w:szCs w:val="20"/>
          <w:u w:val="single"/>
        </w:rPr>
        <w:t>About Mace Security International, Inc.</w:t>
      </w:r>
    </w:p>
    <w:p w14:paraId="4D50BA30" w14:textId="77777777" w:rsidR="00064554" w:rsidRPr="00F429EF" w:rsidRDefault="00064554" w:rsidP="00FC0C3F">
      <w:pPr>
        <w:spacing w:after="0" w:line="276" w:lineRule="auto"/>
        <w:rPr>
          <w:rFonts w:ascii="Arial" w:eastAsia="Times New Roman" w:hAnsi="Arial" w:cs="Arial"/>
          <w:color w:val="000000" w:themeColor="text1"/>
          <w:sz w:val="20"/>
          <w:szCs w:val="20"/>
        </w:rPr>
      </w:pPr>
    </w:p>
    <w:p w14:paraId="7400AB25" w14:textId="722ADF84" w:rsidR="00E049F6" w:rsidRPr="00F429EF" w:rsidRDefault="0093170B" w:rsidP="00FC0C3F">
      <w:pPr>
        <w:spacing w:after="0" w:line="276" w:lineRule="auto"/>
        <w:rPr>
          <w:rFonts w:ascii="Arial" w:eastAsia="Times New Roman" w:hAnsi="Arial" w:cs="Arial"/>
          <w:color w:val="000000" w:themeColor="text1"/>
          <w:sz w:val="20"/>
          <w:szCs w:val="20"/>
        </w:rPr>
      </w:pPr>
      <w:r w:rsidRPr="00F429EF">
        <w:rPr>
          <w:rFonts w:ascii="Arial" w:eastAsia="Times New Roman" w:hAnsi="Arial" w:cs="Arial"/>
          <w:color w:val="000000" w:themeColor="text1"/>
          <w:sz w:val="20"/>
          <w:szCs w:val="20"/>
        </w:rPr>
        <w:t xml:space="preserve">Mace® Security International, Inc. (MACE) is a globally recognized leader in personal safety and security. Based in Cleveland, Ohio, the company has spent more than 40 years designing and manufacturing consumer and tactical products for personal defense and security under its world-renowned Mace® Brand – the original trusted brand of defense spray products. The company also offers aerosol defense sprays and tactical products for law enforcement and security professionals worldwide through its Mace® Take Down® brand, </w:t>
      </w:r>
      <w:proofErr w:type="gramStart"/>
      <w:r w:rsidRPr="00F429EF">
        <w:rPr>
          <w:rFonts w:ascii="Arial" w:eastAsia="Times New Roman" w:hAnsi="Arial" w:cs="Arial"/>
          <w:color w:val="000000" w:themeColor="text1"/>
          <w:sz w:val="20"/>
          <w:szCs w:val="20"/>
        </w:rPr>
        <w:t>KUROS!®</w:t>
      </w:r>
      <w:proofErr w:type="gramEnd"/>
      <w:r w:rsidRPr="00F429EF">
        <w:rPr>
          <w:rFonts w:ascii="Arial" w:eastAsia="Times New Roman" w:hAnsi="Arial" w:cs="Arial"/>
          <w:color w:val="000000" w:themeColor="text1"/>
          <w:sz w:val="20"/>
          <w:szCs w:val="20"/>
        </w:rPr>
        <w:t xml:space="preserve"> Brand personal safety products, Vigilant® Brand alarms, and Tornado® Brand pepper spray and stun guns. MACE® distributes and supports Mace® Brand products through mass market retailers, wholesale distributors, independent dealers, Amazon.com, Mace.com, and other channels. For more information, visit </w:t>
      </w:r>
      <w:hyperlink r:id="rId14" w:history="1">
        <w:r w:rsidR="00A4303D" w:rsidRPr="00F429EF">
          <w:rPr>
            <w:rStyle w:val="Hyperlink"/>
            <w:rFonts w:ascii="Arial" w:eastAsia="Times New Roman" w:hAnsi="Arial" w:cs="Arial"/>
            <w:sz w:val="20"/>
            <w:szCs w:val="20"/>
          </w:rPr>
          <w:t>www.mace.com</w:t>
        </w:r>
      </w:hyperlink>
      <w:r w:rsidRPr="00F429EF">
        <w:rPr>
          <w:rFonts w:ascii="Arial" w:eastAsia="Times New Roman" w:hAnsi="Arial" w:cs="Arial"/>
          <w:color w:val="000000" w:themeColor="text1"/>
          <w:sz w:val="20"/>
          <w:szCs w:val="20"/>
        </w:rPr>
        <w:t>.</w:t>
      </w:r>
    </w:p>
    <w:p w14:paraId="50714931" w14:textId="77777777" w:rsidR="00A4303D" w:rsidRPr="00F429EF" w:rsidRDefault="00A4303D" w:rsidP="00FC0C3F">
      <w:pPr>
        <w:spacing w:after="0" w:line="276" w:lineRule="auto"/>
        <w:rPr>
          <w:rFonts w:ascii="Arial" w:eastAsia="Times New Roman" w:hAnsi="Arial" w:cs="Arial"/>
          <w:color w:val="000000" w:themeColor="text1"/>
          <w:sz w:val="20"/>
          <w:szCs w:val="20"/>
        </w:rPr>
      </w:pPr>
    </w:p>
    <w:p w14:paraId="36030554" w14:textId="3D0D373D" w:rsidR="00064554" w:rsidRPr="00F429EF" w:rsidRDefault="00064554" w:rsidP="00FC0C3F">
      <w:pPr>
        <w:spacing w:after="0" w:line="276" w:lineRule="auto"/>
        <w:rPr>
          <w:rFonts w:ascii="Arial" w:eastAsia="Times New Roman" w:hAnsi="Arial" w:cs="Arial"/>
          <w:color w:val="000000" w:themeColor="text1"/>
          <w:sz w:val="20"/>
          <w:szCs w:val="20"/>
        </w:rPr>
      </w:pPr>
      <w:r w:rsidRPr="00F429EF">
        <w:rPr>
          <w:rFonts w:ascii="Arial" w:eastAsia="Times New Roman" w:hAnsi="Arial" w:cs="Arial"/>
          <w:color w:val="000000" w:themeColor="text1"/>
          <w:sz w:val="20"/>
          <w:szCs w:val="20"/>
        </w:rPr>
        <w:t>Mace Security International distributes and supports its products and services through mass-market retailers, wholesale distributors, independent dealers, e-commerce channels and through its website, www.Mace.com. For more information, please visit </w:t>
      </w:r>
      <w:hyperlink r:id="rId15" w:history="1">
        <w:r w:rsidRPr="00F429EF">
          <w:rPr>
            <w:rFonts w:ascii="Arial" w:eastAsia="Times New Roman" w:hAnsi="Arial" w:cs="Arial"/>
            <w:color w:val="000000" w:themeColor="text1"/>
            <w:sz w:val="20"/>
            <w:szCs w:val="20"/>
          </w:rPr>
          <w:t>www.mace.com</w:t>
        </w:r>
      </w:hyperlink>
      <w:r w:rsidRPr="00F429EF">
        <w:rPr>
          <w:rFonts w:ascii="Arial" w:eastAsia="Times New Roman" w:hAnsi="Arial" w:cs="Arial"/>
          <w:color w:val="000000" w:themeColor="text1"/>
          <w:sz w:val="20"/>
          <w:szCs w:val="20"/>
        </w:rPr>
        <w:t>.</w:t>
      </w:r>
    </w:p>
    <w:p w14:paraId="5CA4A155" w14:textId="77777777" w:rsidR="00E049F6" w:rsidRPr="00F429EF" w:rsidRDefault="00064554" w:rsidP="00FC0C3F">
      <w:pPr>
        <w:spacing w:after="0" w:line="276" w:lineRule="auto"/>
        <w:rPr>
          <w:rFonts w:ascii="Arial" w:eastAsia="Times New Roman" w:hAnsi="Arial" w:cs="Arial"/>
          <w:color w:val="000000" w:themeColor="text1"/>
          <w:sz w:val="20"/>
          <w:szCs w:val="20"/>
        </w:rPr>
      </w:pPr>
      <w:r w:rsidRPr="00F429EF">
        <w:rPr>
          <w:rFonts w:ascii="Arial" w:eastAsia="Times New Roman" w:hAnsi="Arial" w:cs="Arial"/>
          <w:color w:val="000000" w:themeColor="text1"/>
          <w:sz w:val="20"/>
          <w:szCs w:val="20"/>
        </w:rPr>
        <w:t> </w:t>
      </w:r>
    </w:p>
    <w:p w14:paraId="08B0AEA6" w14:textId="583DF9CA" w:rsidR="000669E9" w:rsidRPr="00F429EF" w:rsidRDefault="000669E9" w:rsidP="00FC0C3F">
      <w:pPr>
        <w:spacing w:after="0" w:line="276" w:lineRule="auto"/>
        <w:rPr>
          <w:rFonts w:ascii="Arial" w:eastAsia="Times New Roman" w:hAnsi="Arial" w:cs="Arial"/>
          <w:color w:val="000000" w:themeColor="text1"/>
          <w:sz w:val="20"/>
          <w:szCs w:val="20"/>
        </w:rPr>
      </w:pPr>
      <w:r w:rsidRPr="00F429EF">
        <w:rPr>
          <w:rFonts w:ascii="Arial" w:eastAsia="Times New Roman" w:hAnsi="Arial" w:cs="Arial"/>
          <w:b/>
          <w:bCs/>
          <w:color w:val="000000" w:themeColor="text1"/>
          <w:sz w:val="20"/>
          <w:szCs w:val="20"/>
        </w:rPr>
        <w:t>Forward-Looking Statements</w:t>
      </w:r>
    </w:p>
    <w:p w14:paraId="1382EC30" w14:textId="77777777" w:rsidR="00C07544" w:rsidRPr="00F429EF" w:rsidRDefault="00C07544" w:rsidP="00FC0C3F">
      <w:pPr>
        <w:spacing w:after="0" w:line="276" w:lineRule="auto"/>
        <w:rPr>
          <w:rFonts w:ascii="Arial" w:eastAsia="Times New Roman" w:hAnsi="Arial" w:cs="Arial"/>
          <w:color w:val="000000" w:themeColor="text1"/>
          <w:sz w:val="20"/>
          <w:szCs w:val="20"/>
        </w:rPr>
      </w:pPr>
    </w:p>
    <w:p w14:paraId="7D28C116" w14:textId="5454C99C" w:rsidR="000669E9" w:rsidRPr="00F429EF" w:rsidRDefault="00D06C4E" w:rsidP="00DA52A9">
      <w:pPr>
        <w:spacing w:after="0" w:line="276" w:lineRule="auto"/>
        <w:rPr>
          <w:rFonts w:ascii="Arial" w:eastAsia="Times New Roman" w:hAnsi="Arial" w:cs="Arial"/>
          <w:color w:val="000000" w:themeColor="text1"/>
          <w:sz w:val="20"/>
          <w:szCs w:val="20"/>
        </w:rPr>
      </w:pPr>
      <w:r w:rsidRPr="00F429EF">
        <w:rPr>
          <w:rFonts w:ascii="Arial" w:eastAsia="Times New Roman" w:hAnsi="Arial" w:cs="Arial"/>
          <w:color w:val="000000" w:themeColor="text1"/>
          <w:sz w:val="20"/>
          <w:szCs w:val="20"/>
        </w:rPr>
        <w:t xml:space="preserve">Certain statements and information included on this website constitute “forward-looking statements” within the meaning of the Federal Private Securities Litigation Reform Act of 1995. When used on this site, the </w:t>
      </w:r>
      <w:proofErr w:type="gramStart"/>
      <w:r w:rsidRPr="00F429EF">
        <w:rPr>
          <w:rFonts w:ascii="Arial" w:eastAsia="Times New Roman" w:hAnsi="Arial" w:cs="Arial"/>
          <w:color w:val="000000" w:themeColor="text1"/>
          <w:sz w:val="20"/>
          <w:szCs w:val="20"/>
        </w:rPr>
        <w:t>words</w:t>
      </w:r>
      <w:proofErr w:type="gramEnd"/>
      <w:r w:rsidRPr="00F429EF">
        <w:rPr>
          <w:rFonts w:ascii="Arial" w:eastAsia="Times New Roman" w:hAnsi="Arial" w:cs="Arial"/>
          <w:color w:val="000000" w:themeColor="text1"/>
          <w:sz w:val="20"/>
          <w:szCs w:val="20"/>
        </w:rPr>
        <w:t xml:space="preserve"> or phrases “will likely result,” “are expected to,” “will continue,” “is anticipated,” “estimate,” “projected,” “intend to” or similar expressions are intended to identify “forward-looking statements” within the meaning of the Federal Private Securities Litigation Reform Act of 1995. Forward-looking statements are subject to several known and unknown risks and uncertainties that may cause our actual results, trends, performance or achievements, or industry trends and results, to differ materially from the future results, trends, performance, or achievements expressed or implied by such forward-looking statements</w:t>
      </w:r>
      <w:proofErr w:type="gramStart"/>
      <w:r w:rsidRPr="00F429EF">
        <w:rPr>
          <w:rFonts w:ascii="Arial" w:eastAsia="Times New Roman" w:hAnsi="Arial" w:cs="Arial"/>
          <w:color w:val="000000" w:themeColor="text1"/>
          <w:sz w:val="20"/>
          <w:szCs w:val="20"/>
        </w:rPr>
        <w:t xml:space="preserve">.  </w:t>
      </w:r>
      <w:proofErr w:type="gramEnd"/>
      <w:r w:rsidRPr="00F429EF">
        <w:rPr>
          <w:rFonts w:ascii="Arial" w:eastAsia="Times New Roman" w:hAnsi="Arial" w:cs="Arial"/>
          <w:color w:val="000000" w:themeColor="text1"/>
          <w:sz w:val="20"/>
          <w:szCs w:val="20"/>
        </w:rPr>
        <w:t>Those risks and uncertainties may include, but are not limited to, (a) general economic and business conditions, including the impact of the COVID-19 pandemic and other possible pandemics and similar outbreaks; (b) competition; (c) potential changes in customer spending; (d) acceptance of our product offerings and designs; (e) the variability of consumer spending resulting from changes in domestic economic activity; (f) a highly promotional retail environment; (g) any significant variations between actual amounts and the amounts estimated for those matters identified as our critical accounting estimates, as well as other significant accounting estimates made in the preparation of our financial statements; (h) the impact of current and potential hostilities in various parts of the world, as well as other geopolitical or public health concerns</w:t>
      </w:r>
      <w:r w:rsidR="00DA52A9">
        <w:rPr>
          <w:rFonts w:ascii="Arial" w:eastAsia="Times New Roman" w:hAnsi="Arial" w:cs="Arial"/>
          <w:color w:val="000000" w:themeColor="text1"/>
          <w:sz w:val="20"/>
          <w:szCs w:val="20"/>
        </w:rPr>
        <w:t xml:space="preserve">; </w:t>
      </w:r>
      <w:r w:rsidR="00DA52A9" w:rsidRPr="00DA52A9">
        <w:rPr>
          <w:rFonts w:ascii="Arial" w:eastAsia="Times New Roman" w:hAnsi="Arial" w:cs="Arial"/>
          <w:color w:val="000000" w:themeColor="text1"/>
          <w:sz w:val="20"/>
          <w:szCs w:val="20"/>
        </w:rPr>
        <w:t>(</w:t>
      </w:r>
      <w:proofErr w:type="spellStart"/>
      <w:r w:rsidR="00DA52A9" w:rsidRPr="00DA52A9">
        <w:rPr>
          <w:rFonts w:ascii="Arial" w:eastAsia="Times New Roman" w:hAnsi="Arial" w:cs="Arial"/>
          <w:color w:val="000000" w:themeColor="text1"/>
          <w:sz w:val="20"/>
          <w:szCs w:val="20"/>
        </w:rPr>
        <w:t>i</w:t>
      </w:r>
      <w:proofErr w:type="spellEnd"/>
      <w:r w:rsidR="00DA52A9" w:rsidRPr="00DA52A9">
        <w:rPr>
          <w:rFonts w:ascii="Arial" w:eastAsia="Times New Roman" w:hAnsi="Arial" w:cs="Arial"/>
          <w:color w:val="000000" w:themeColor="text1"/>
          <w:sz w:val="20"/>
          <w:szCs w:val="20"/>
        </w:rPr>
        <w:t>) the impact of international supply chain disruptions</w:t>
      </w:r>
      <w:r w:rsidR="00F322C8">
        <w:rPr>
          <w:rFonts w:ascii="Arial" w:eastAsia="Times New Roman" w:hAnsi="Arial" w:cs="Arial"/>
          <w:color w:val="000000" w:themeColor="text1"/>
          <w:sz w:val="20"/>
          <w:szCs w:val="20"/>
        </w:rPr>
        <w:t xml:space="preserve"> </w:t>
      </w:r>
      <w:r w:rsidR="00DA52A9" w:rsidRPr="00DA52A9">
        <w:rPr>
          <w:rFonts w:ascii="Arial" w:eastAsia="Times New Roman" w:hAnsi="Arial" w:cs="Arial"/>
          <w:color w:val="000000" w:themeColor="text1"/>
          <w:sz w:val="20"/>
          <w:szCs w:val="20"/>
        </w:rPr>
        <w:t>and delays</w:t>
      </w:r>
      <w:r w:rsidR="00080181" w:rsidRPr="000F772F">
        <w:rPr>
          <w:rFonts w:ascii="Arial" w:eastAsia="Times New Roman" w:hAnsi="Arial" w:cs="Arial"/>
          <w:color w:val="000000" w:themeColor="text1"/>
          <w:sz w:val="20"/>
          <w:szCs w:val="20"/>
        </w:rPr>
        <w:t xml:space="preserve">; </w:t>
      </w:r>
      <w:r w:rsidR="00981719" w:rsidRPr="000F772F">
        <w:rPr>
          <w:rFonts w:ascii="Times New Roman" w:hAnsi="Times New Roman"/>
        </w:rPr>
        <w:t>(j) the impact on the Company of changes i</w:t>
      </w:r>
      <w:r w:rsidR="00762022" w:rsidRPr="000F772F">
        <w:rPr>
          <w:rFonts w:ascii="Times New Roman" w:hAnsi="Times New Roman"/>
        </w:rPr>
        <w:t>n</w:t>
      </w:r>
      <w:r w:rsidR="00981719" w:rsidRPr="000F772F">
        <w:rPr>
          <w:rFonts w:ascii="Times New Roman" w:hAnsi="Times New Roman"/>
        </w:rPr>
        <w:t xml:space="preserve"> U.S. Federal and State  income tax regulations; and (k)  the impact of inflation and the Company’s inability to pass on rising prices to its customers</w:t>
      </w:r>
      <w:r w:rsidRPr="000F772F">
        <w:rPr>
          <w:rFonts w:ascii="Arial" w:eastAsia="Times New Roman" w:hAnsi="Arial" w:cs="Arial"/>
          <w:color w:val="000000" w:themeColor="text1"/>
          <w:sz w:val="20"/>
          <w:szCs w:val="20"/>
        </w:rPr>
        <w:t>. You are urged to</w:t>
      </w:r>
      <w:r w:rsidRPr="00F429EF">
        <w:rPr>
          <w:rFonts w:ascii="Arial" w:eastAsia="Times New Roman" w:hAnsi="Arial" w:cs="Arial"/>
          <w:color w:val="000000" w:themeColor="text1"/>
          <w:sz w:val="20"/>
          <w:szCs w:val="20"/>
        </w:rPr>
        <w:t xml:space="preserve"> consider all such factors. Because of the uncertainty inherent in such forward-looking statements, you should not consider their inclusion to be a representation that such forward-looking matters will be achieved. Mace Security International, Inc. assumes no obligation for updating any such forward-looking statements to reflect actual results, changes in assumptions or changes in other factors affecting such forward-looking statements.</w:t>
      </w:r>
    </w:p>
    <w:p w14:paraId="20864579" w14:textId="234A77C4" w:rsidR="00E128DA" w:rsidRPr="00755E20" w:rsidRDefault="00E128DA" w:rsidP="00FC0C3F">
      <w:pPr>
        <w:spacing w:after="0" w:line="276" w:lineRule="auto"/>
        <w:rPr>
          <w:rFonts w:ascii="Arial" w:eastAsia="Times New Roman" w:hAnsi="Arial" w:cs="Arial"/>
          <w:color w:val="000000" w:themeColor="text1"/>
          <w:sz w:val="20"/>
          <w:szCs w:val="20"/>
          <w:highlight w:val="yellow"/>
        </w:rPr>
      </w:pPr>
    </w:p>
    <w:p w14:paraId="7AE1619B" w14:textId="336A7B7C" w:rsidR="00BA140C" w:rsidRPr="00755E20" w:rsidRDefault="00BA140C" w:rsidP="00E049F6">
      <w:pPr>
        <w:spacing w:after="0" w:line="276" w:lineRule="auto"/>
        <w:rPr>
          <w:rFonts w:ascii="Arial" w:eastAsia="Times New Roman" w:hAnsi="Arial" w:cs="Arial"/>
          <w:color w:val="000000" w:themeColor="text1"/>
          <w:sz w:val="20"/>
          <w:szCs w:val="20"/>
          <w:highlight w:val="yellow"/>
        </w:rPr>
      </w:pPr>
    </w:p>
    <w:p w14:paraId="17100769" w14:textId="3CCC6D03" w:rsidR="00BA140C" w:rsidRPr="00755E20" w:rsidRDefault="00BA140C" w:rsidP="00E049F6">
      <w:pPr>
        <w:spacing w:after="0" w:line="276" w:lineRule="auto"/>
        <w:rPr>
          <w:rFonts w:ascii="Arial" w:eastAsia="Times New Roman" w:hAnsi="Arial" w:cs="Arial"/>
          <w:color w:val="000000" w:themeColor="text1"/>
          <w:sz w:val="20"/>
          <w:szCs w:val="20"/>
          <w:highlight w:val="yellow"/>
        </w:rPr>
      </w:pPr>
    </w:p>
    <w:p w14:paraId="115C3E78" w14:textId="224AF40F" w:rsidR="00522883" w:rsidRPr="00755E20" w:rsidRDefault="00506D69" w:rsidP="00723AFC">
      <w:pPr>
        <w:spacing w:after="0" w:line="276" w:lineRule="auto"/>
        <w:rPr>
          <w:rFonts w:ascii="Arial" w:eastAsia="Times New Roman" w:hAnsi="Arial" w:cs="Arial"/>
          <w:color w:val="000000" w:themeColor="text1"/>
          <w:sz w:val="20"/>
          <w:szCs w:val="20"/>
          <w:highlight w:val="yellow"/>
        </w:rPr>
      </w:pPr>
      <w:r w:rsidRPr="001B335B">
        <w:rPr>
          <w:noProof/>
        </w:rPr>
        <w:lastRenderedPageBreak/>
        <w:drawing>
          <wp:inline distT="0" distB="0" distL="0" distR="0" wp14:anchorId="10B4BD05" wp14:editId="3EF9AEE2">
            <wp:extent cx="5928360" cy="51130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8360" cy="5113020"/>
                    </a:xfrm>
                    <a:prstGeom prst="rect">
                      <a:avLst/>
                    </a:prstGeom>
                    <a:noFill/>
                    <a:ln>
                      <a:noFill/>
                    </a:ln>
                  </pic:spPr>
                </pic:pic>
              </a:graphicData>
            </a:graphic>
          </wp:inline>
        </w:drawing>
      </w:r>
      <w:r w:rsidR="00A96216" w:rsidRPr="00A96216">
        <w:rPr>
          <w:noProof/>
        </w:rPr>
        <w:lastRenderedPageBreak/>
        <w:drawing>
          <wp:inline distT="0" distB="0" distL="0" distR="0" wp14:anchorId="655D3F5D" wp14:editId="50742567">
            <wp:extent cx="5699760" cy="563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99760" cy="5638800"/>
                    </a:xfrm>
                    <a:prstGeom prst="rect">
                      <a:avLst/>
                    </a:prstGeom>
                    <a:noFill/>
                    <a:ln>
                      <a:noFill/>
                    </a:ln>
                  </pic:spPr>
                </pic:pic>
              </a:graphicData>
            </a:graphic>
          </wp:inline>
        </w:drawing>
      </w:r>
    </w:p>
    <w:p w14:paraId="097ED872" w14:textId="30819A5F" w:rsidR="007B45B2" w:rsidRPr="00755E20" w:rsidRDefault="0001147B" w:rsidP="00E049F6">
      <w:pPr>
        <w:spacing w:after="0" w:line="276" w:lineRule="auto"/>
        <w:rPr>
          <w:rFonts w:ascii="Arial" w:eastAsia="Times New Roman" w:hAnsi="Arial" w:cs="Arial"/>
          <w:color w:val="000000" w:themeColor="text1"/>
          <w:sz w:val="20"/>
          <w:szCs w:val="20"/>
          <w:highlight w:val="yellow"/>
        </w:rPr>
      </w:pPr>
      <w:r w:rsidRPr="00755E20">
        <w:rPr>
          <w:highlight w:val="yellow"/>
        </w:rPr>
        <w:t xml:space="preserve"> </w:t>
      </w:r>
      <w:r w:rsidR="00BC28E9" w:rsidRPr="00755E20">
        <w:rPr>
          <w:highlight w:val="yellow"/>
        </w:rPr>
        <w:t xml:space="preserve"> </w:t>
      </w:r>
    </w:p>
    <w:p w14:paraId="0F83D356" w14:textId="0DB11F4A" w:rsidR="00476F88" w:rsidRPr="00755E20" w:rsidRDefault="00476F88" w:rsidP="00E049F6">
      <w:pPr>
        <w:spacing w:after="0" w:line="276" w:lineRule="auto"/>
        <w:rPr>
          <w:rFonts w:ascii="Arial" w:eastAsia="Times New Roman" w:hAnsi="Arial" w:cs="Arial"/>
          <w:color w:val="000000" w:themeColor="text1"/>
          <w:sz w:val="20"/>
          <w:szCs w:val="20"/>
          <w:highlight w:val="yellow"/>
        </w:rPr>
      </w:pPr>
    </w:p>
    <w:p w14:paraId="5E0936E8" w14:textId="7ECC8895" w:rsidR="009A2D9F" w:rsidRPr="00755E20" w:rsidRDefault="009A2D9F" w:rsidP="00E049F6">
      <w:pPr>
        <w:spacing w:after="0" w:line="276" w:lineRule="auto"/>
        <w:rPr>
          <w:rFonts w:ascii="Arial" w:eastAsia="Times New Roman" w:hAnsi="Arial" w:cs="Arial"/>
          <w:color w:val="000000" w:themeColor="text1"/>
          <w:sz w:val="20"/>
          <w:szCs w:val="20"/>
          <w:highlight w:val="yellow"/>
        </w:rPr>
      </w:pPr>
    </w:p>
    <w:p w14:paraId="43517241" w14:textId="6547D3ED" w:rsidR="009A2D9F" w:rsidRPr="00755E20" w:rsidRDefault="009A2D9F" w:rsidP="00E049F6">
      <w:pPr>
        <w:spacing w:after="0" w:line="276" w:lineRule="auto"/>
        <w:rPr>
          <w:rFonts w:ascii="Arial" w:eastAsia="Times New Roman" w:hAnsi="Arial" w:cs="Arial"/>
          <w:color w:val="000000" w:themeColor="text1"/>
          <w:sz w:val="20"/>
          <w:szCs w:val="20"/>
          <w:highlight w:val="yellow"/>
        </w:rPr>
      </w:pPr>
    </w:p>
    <w:p w14:paraId="57CB05F3" w14:textId="78A7E5B1" w:rsidR="009A2D9F" w:rsidRPr="00755E20" w:rsidRDefault="009A2D9F" w:rsidP="00E049F6">
      <w:pPr>
        <w:spacing w:after="0" w:line="276" w:lineRule="auto"/>
        <w:rPr>
          <w:rFonts w:ascii="Arial" w:eastAsia="Times New Roman" w:hAnsi="Arial" w:cs="Arial"/>
          <w:color w:val="000000" w:themeColor="text1"/>
          <w:sz w:val="20"/>
          <w:szCs w:val="20"/>
          <w:highlight w:val="yellow"/>
        </w:rPr>
      </w:pPr>
    </w:p>
    <w:p w14:paraId="1E94E99B" w14:textId="651A93BE" w:rsidR="00402C2A" w:rsidRPr="00755E20" w:rsidRDefault="00402C2A" w:rsidP="00E049F6">
      <w:pPr>
        <w:spacing w:after="0" w:line="276" w:lineRule="auto"/>
        <w:rPr>
          <w:rFonts w:ascii="Arial" w:eastAsia="Times New Roman" w:hAnsi="Arial" w:cs="Arial"/>
          <w:color w:val="000000" w:themeColor="text1"/>
          <w:sz w:val="20"/>
          <w:szCs w:val="20"/>
          <w:highlight w:val="yellow"/>
        </w:rPr>
      </w:pPr>
    </w:p>
    <w:p w14:paraId="0DF7EBB1" w14:textId="7B19A92F" w:rsidR="00402C2A" w:rsidRPr="00755E20" w:rsidRDefault="00402C2A" w:rsidP="00E049F6">
      <w:pPr>
        <w:spacing w:after="0" w:line="276" w:lineRule="auto"/>
        <w:rPr>
          <w:rFonts w:ascii="Arial" w:eastAsia="Times New Roman" w:hAnsi="Arial" w:cs="Arial"/>
          <w:color w:val="000000" w:themeColor="text1"/>
          <w:sz w:val="20"/>
          <w:szCs w:val="20"/>
          <w:highlight w:val="yellow"/>
        </w:rPr>
      </w:pPr>
    </w:p>
    <w:p w14:paraId="227C76A6" w14:textId="2EF24B6D" w:rsidR="00402C2A" w:rsidRPr="00755E20" w:rsidRDefault="00402C2A" w:rsidP="00E049F6">
      <w:pPr>
        <w:spacing w:after="0" w:line="276" w:lineRule="auto"/>
        <w:rPr>
          <w:rFonts w:ascii="Arial" w:eastAsia="Times New Roman" w:hAnsi="Arial" w:cs="Arial"/>
          <w:color w:val="000000" w:themeColor="text1"/>
          <w:sz w:val="20"/>
          <w:szCs w:val="20"/>
          <w:highlight w:val="yellow"/>
        </w:rPr>
      </w:pPr>
    </w:p>
    <w:p w14:paraId="52CABFAE" w14:textId="35C445B5" w:rsidR="00B079C2" w:rsidRPr="00755E20" w:rsidRDefault="00B079C2" w:rsidP="00E049F6">
      <w:pPr>
        <w:spacing w:after="0" w:line="276" w:lineRule="auto"/>
        <w:rPr>
          <w:rFonts w:ascii="Arial" w:eastAsia="Times New Roman" w:hAnsi="Arial" w:cs="Arial"/>
          <w:color w:val="000000" w:themeColor="text1"/>
          <w:sz w:val="20"/>
          <w:szCs w:val="20"/>
          <w:highlight w:val="yellow"/>
        </w:rPr>
      </w:pPr>
    </w:p>
    <w:p w14:paraId="45B309FE" w14:textId="00933BEE" w:rsidR="00B079C2" w:rsidRPr="00755E20" w:rsidRDefault="00B079C2" w:rsidP="00E049F6">
      <w:pPr>
        <w:spacing w:after="0" w:line="276" w:lineRule="auto"/>
        <w:rPr>
          <w:rFonts w:ascii="Arial" w:eastAsia="Times New Roman" w:hAnsi="Arial" w:cs="Arial"/>
          <w:color w:val="000000" w:themeColor="text1"/>
          <w:sz w:val="20"/>
          <w:szCs w:val="20"/>
          <w:highlight w:val="yellow"/>
        </w:rPr>
      </w:pPr>
    </w:p>
    <w:p w14:paraId="2B6EC718" w14:textId="7EA7BE7F" w:rsidR="00B079C2" w:rsidRPr="00755E20" w:rsidRDefault="00E05756" w:rsidP="00E049F6">
      <w:pPr>
        <w:spacing w:after="0" w:line="276" w:lineRule="auto"/>
        <w:rPr>
          <w:rFonts w:ascii="Arial" w:eastAsia="Times New Roman" w:hAnsi="Arial" w:cs="Arial"/>
          <w:color w:val="000000" w:themeColor="text1"/>
          <w:sz w:val="20"/>
          <w:szCs w:val="20"/>
          <w:highlight w:val="yellow"/>
        </w:rPr>
      </w:pPr>
      <w:r w:rsidRPr="00E05756">
        <w:rPr>
          <w:noProof/>
        </w:rPr>
        <w:lastRenderedPageBreak/>
        <w:drawing>
          <wp:inline distT="0" distB="0" distL="0" distR="0" wp14:anchorId="142752E6" wp14:editId="4879AB26">
            <wp:extent cx="5631180" cy="72237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31180" cy="7223760"/>
                    </a:xfrm>
                    <a:prstGeom prst="rect">
                      <a:avLst/>
                    </a:prstGeom>
                    <a:noFill/>
                    <a:ln>
                      <a:noFill/>
                    </a:ln>
                  </pic:spPr>
                </pic:pic>
              </a:graphicData>
            </a:graphic>
          </wp:inline>
        </w:drawing>
      </w:r>
    </w:p>
    <w:p w14:paraId="73FE48BC" w14:textId="49756D24" w:rsidR="009D72CD" w:rsidRPr="00755E20" w:rsidRDefault="00DA7A9F" w:rsidP="00E049F6">
      <w:pPr>
        <w:spacing w:after="0" w:line="276" w:lineRule="auto"/>
        <w:rPr>
          <w:rFonts w:ascii="Arial" w:eastAsia="Times New Roman" w:hAnsi="Arial" w:cs="Arial"/>
          <w:color w:val="000000" w:themeColor="text1"/>
          <w:sz w:val="20"/>
          <w:szCs w:val="20"/>
          <w:highlight w:val="yellow"/>
        </w:rPr>
      </w:pPr>
      <w:r w:rsidRPr="00DA7A9F">
        <w:rPr>
          <w:noProof/>
        </w:rPr>
        <w:lastRenderedPageBreak/>
        <w:drawing>
          <wp:inline distT="0" distB="0" distL="0" distR="0" wp14:anchorId="374B07DA" wp14:editId="5693E4A3">
            <wp:extent cx="5798820" cy="75209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98820" cy="7520940"/>
                    </a:xfrm>
                    <a:prstGeom prst="rect">
                      <a:avLst/>
                    </a:prstGeom>
                    <a:noFill/>
                    <a:ln>
                      <a:noFill/>
                    </a:ln>
                  </pic:spPr>
                </pic:pic>
              </a:graphicData>
            </a:graphic>
          </wp:inline>
        </w:drawing>
      </w:r>
    </w:p>
    <w:p w14:paraId="12EE29E0" w14:textId="77777777" w:rsidR="003E0566" w:rsidRPr="00251768" w:rsidRDefault="003E0566" w:rsidP="00E049F6">
      <w:pPr>
        <w:spacing w:after="0" w:line="276" w:lineRule="auto"/>
        <w:rPr>
          <w:rFonts w:ascii="Arial" w:eastAsia="Times New Roman" w:hAnsi="Arial" w:cs="Arial"/>
          <w:color w:val="000000" w:themeColor="text1"/>
          <w:sz w:val="20"/>
          <w:szCs w:val="20"/>
        </w:rPr>
      </w:pPr>
    </w:p>
    <w:p w14:paraId="7F021B36" w14:textId="36B02A0A" w:rsidR="00084B23" w:rsidRPr="00251768" w:rsidRDefault="00A35736" w:rsidP="00E049F6">
      <w:pPr>
        <w:spacing w:after="0" w:line="276" w:lineRule="auto"/>
        <w:rPr>
          <w:noProof/>
        </w:rPr>
      </w:pPr>
      <w:r w:rsidRPr="00251768">
        <w:rPr>
          <w:noProof/>
        </w:rPr>
        <w:lastRenderedPageBreak/>
        <w:t xml:space="preserve"> </w:t>
      </w:r>
      <w:r w:rsidR="00A81A83" w:rsidRPr="00251768">
        <w:rPr>
          <w:noProof/>
        </w:rPr>
        <w:drawing>
          <wp:inline distT="0" distB="0" distL="0" distR="0" wp14:anchorId="777C27D9" wp14:editId="732EB4A2">
            <wp:extent cx="5440680" cy="326136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40680" cy="3261360"/>
                    </a:xfrm>
                    <a:prstGeom prst="rect">
                      <a:avLst/>
                    </a:prstGeom>
                    <a:noFill/>
                    <a:ln>
                      <a:noFill/>
                    </a:ln>
                  </pic:spPr>
                </pic:pic>
              </a:graphicData>
            </a:graphic>
          </wp:inline>
        </w:drawing>
      </w:r>
    </w:p>
    <w:p w14:paraId="22EF36EC" w14:textId="718663D6" w:rsidR="00084B23" w:rsidRPr="00251768" w:rsidRDefault="00084B23" w:rsidP="00E049F6">
      <w:pPr>
        <w:spacing w:after="0" w:line="276" w:lineRule="auto"/>
        <w:rPr>
          <w:noProof/>
        </w:rPr>
      </w:pPr>
    </w:p>
    <w:p w14:paraId="4BB10413" w14:textId="60F62624" w:rsidR="00084B23" w:rsidRPr="00251768" w:rsidRDefault="00084B23" w:rsidP="00E049F6">
      <w:pPr>
        <w:spacing w:after="0" w:line="276" w:lineRule="auto"/>
        <w:rPr>
          <w:noProof/>
        </w:rPr>
      </w:pPr>
    </w:p>
    <w:p w14:paraId="5E2219BA" w14:textId="77777777" w:rsidR="00084B23" w:rsidRPr="00251768" w:rsidRDefault="00084B23" w:rsidP="00E049F6">
      <w:pPr>
        <w:spacing w:after="0" w:line="276" w:lineRule="auto"/>
        <w:rPr>
          <w:noProof/>
        </w:rPr>
      </w:pPr>
    </w:p>
    <w:p w14:paraId="6CCA2FDD" w14:textId="4FFDF723" w:rsidR="00D71693" w:rsidRDefault="00251768" w:rsidP="00E049F6">
      <w:pPr>
        <w:spacing w:after="0" w:line="276" w:lineRule="auto"/>
        <w:rPr>
          <w:rFonts w:ascii="Arial" w:eastAsia="Times New Roman" w:hAnsi="Arial" w:cs="Arial"/>
          <w:color w:val="000000" w:themeColor="text1"/>
          <w:sz w:val="20"/>
          <w:szCs w:val="20"/>
        </w:rPr>
      </w:pPr>
      <w:r w:rsidRPr="00251768">
        <w:rPr>
          <w:noProof/>
        </w:rPr>
        <w:drawing>
          <wp:inline distT="0" distB="0" distL="0" distR="0" wp14:anchorId="11C5F86F" wp14:editId="32761616">
            <wp:extent cx="5440680" cy="382524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40680" cy="3825240"/>
                    </a:xfrm>
                    <a:prstGeom prst="rect">
                      <a:avLst/>
                    </a:prstGeom>
                    <a:noFill/>
                    <a:ln>
                      <a:noFill/>
                    </a:ln>
                  </pic:spPr>
                </pic:pic>
              </a:graphicData>
            </a:graphic>
          </wp:inline>
        </w:drawing>
      </w:r>
    </w:p>
    <w:p w14:paraId="5CFED37A" w14:textId="3703E063" w:rsidR="00251768" w:rsidRDefault="00251768" w:rsidP="00E049F6">
      <w:pPr>
        <w:spacing w:after="0" w:line="276" w:lineRule="auto"/>
        <w:rPr>
          <w:rFonts w:ascii="Arial" w:eastAsia="Times New Roman" w:hAnsi="Arial" w:cs="Arial"/>
          <w:color w:val="000000" w:themeColor="text1"/>
          <w:sz w:val="20"/>
          <w:szCs w:val="20"/>
        </w:rPr>
      </w:pPr>
    </w:p>
    <w:p w14:paraId="2AC4137A" w14:textId="3F2BFD2C" w:rsidR="00251768" w:rsidRDefault="00251768" w:rsidP="00E049F6">
      <w:pPr>
        <w:spacing w:after="0" w:line="276" w:lineRule="auto"/>
        <w:rPr>
          <w:rFonts w:ascii="Arial" w:eastAsia="Times New Roman" w:hAnsi="Arial" w:cs="Arial"/>
          <w:color w:val="000000" w:themeColor="text1"/>
          <w:sz w:val="20"/>
          <w:szCs w:val="20"/>
        </w:rPr>
      </w:pPr>
    </w:p>
    <w:p w14:paraId="159C5043" w14:textId="28BFD490" w:rsidR="00251768" w:rsidRDefault="00251768" w:rsidP="00E049F6">
      <w:pPr>
        <w:spacing w:after="0" w:line="276" w:lineRule="auto"/>
        <w:rPr>
          <w:rFonts w:ascii="Arial" w:eastAsia="Times New Roman" w:hAnsi="Arial" w:cs="Arial"/>
          <w:color w:val="000000" w:themeColor="text1"/>
          <w:sz w:val="20"/>
          <w:szCs w:val="20"/>
        </w:rPr>
      </w:pPr>
    </w:p>
    <w:p w14:paraId="624A50F5" w14:textId="5810AD21" w:rsidR="00251768" w:rsidRDefault="00251768" w:rsidP="00E049F6">
      <w:pPr>
        <w:spacing w:after="0" w:line="276" w:lineRule="auto"/>
        <w:rPr>
          <w:rFonts w:ascii="Arial" w:eastAsia="Times New Roman" w:hAnsi="Arial" w:cs="Arial"/>
          <w:color w:val="000000" w:themeColor="text1"/>
          <w:sz w:val="20"/>
          <w:szCs w:val="20"/>
        </w:rPr>
      </w:pPr>
    </w:p>
    <w:p w14:paraId="12CEBAEF" w14:textId="77777777" w:rsidR="00251768" w:rsidRPr="00251768" w:rsidRDefault="00251768" w:rsidP="00E049F6">
      <w:pPr>
        <w:spacing w:after="0" w:line="276" w:lineRule="auto"/>
        <w:rPr>
          <w:rFonts w:ascii="Arial" w:eastAsia="Times New Roman" w:hAnsi="Arial" w:cs="Arial"/>
          <w:color w:val="000000" w:themeColor="text1"/>
          <w:sz w:val="20"/>
          <w:szCs w:val="20"/>
        </w:rPr>
      </w:pPr>
    </w:p>
    <w:p w14:paraId="10DA625F" w14:textId="7B6D7A91" w:rsidR="00B079C2" w:rsidRPr="00B06B44" w:rsidRDefault="00B079C2" w:rsidP="00B079C2">
      <w:pPr>
        <w:spacing w:after="0" w:line="276" w:lineRule="auto"/>
        <w:rPr>
          <w:rFonts w:ascii="Arial" w:eastAsia="Times New Roman" w:hAnsi="Arial" w:cs="Arial"/>
          <w:color w:val="000000" w:themeColor="text1"/>
          <w:sz w:val="20"/>
          <w:szCs w:val="20"/>
        </w:rPr>
      </w:pPr>
      <w:r w:rsidRPr="00251768">
        <w:rPr>
          <w:rFonts w:ascii="Arial" w:eastAsia="Times New Roman" w:hAnsi="Arial" w:cs="Arial"/>
          <w:color w:val="000000" w:themeColor="text1"/>
          <w:sz w:val="20"/>
          <w:szCs w:val="20"/>
        </w:rPr>
        <w:lastRenderedPageBreak/>
        <w:t xml:space="preserve">In this press release, the Company’s financial results and financial guidance are provided in accordance with accounting principles generally accepted in the United States (GAAP) and using certain non-GAAP </w:t>
      </w:r>
      <w:r w:rsidRPr="00B06B44">
        <w:rPr>
          <w:rFonts w:ascii="Arial" w:eastAsia="Times New Roman" w:hAnsi="Arial" w:cs="Arial"/>
          <w:color w:val="000000" w:themeColor="text1"/>
          <w:sz w:val="20"/>
          <w:szCs w:val="20"/>
        </w:rPr>
        <w:t>financial measures. Management believes that presentation of operating results using non-GAAP financial measures provides useful supplemental information to investors and facilitates the analysis of the Company’s core operating results and comparison of operating results across reporting periods. Management also uses non-GAAP financial measures to establish budgets and to manage the Company’s business. A reconciliation of the GAAP financial results to non-GAAP financial results is included in the attached schedules.</w:t>
      </w:r>
    </w:p>
    <w:p w14:paraId="24FC95AE" w14:textId="77777777" w:rsidR="00B079C2" w:rsidRPr="00B06B44" w:rsidRDefault="00B079C2" w:rsidP="00B079C2">
      <w:pPr>
        <w:spacing w:after="0" w:line="276" w:lineRule="auto"/>
        <w:rPr>
          <w:rFonts w:ascii="Arial" w:eastAsia="Times New Roman" w:hAnsi="Arial" w:cs="Arial"/>
          <w:color w:val="000000" w:themeColor="text1"/>
          <w:sz w:val="20"/>
          <w:szCs w:val="20"/>
        </w:rPr>
      </w:pPr>
    </w:p>
    <w:p w14:paraId="0906EC69" w14:textId="77777777" w:rsidR="00B079C2" w:rsidRPr="00B06B44" w:rsidRDefault="00B079C2"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Contacts:</w:t>
      </w:r>
    </w:p>
    <w:p w14:paraId="01D079A1" w14:textId="0DD9C709" w:rsidR="009941ED" w:rsidRPr="00B06B44" w:rsidRDefault="009941ED"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Mike Weisbarth</w:t>
      </w:r>
    </w:p>
    <w:p w14:paraId="74F1752C" w14:textId="6B77C7AC" w:rsidR="00B079C2" w:rsidRPr="00B06B44" w:rsidRDefault="009941ED"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Chief Financial</w:t>
      </w:r>
      <w:r w:rsidR="00B079C2" w:rsidRPr="00B06B44">
        <w:rPr>
          <w:rFonts w:ascii="Arial" w:eastAsia="Times New Roman" w:hAnsi="Arial" w:cs="Arial"/>
          <w:color w:val="000000" w:themeColor="text1"/>
          <w:sz w:val="20"/>
          <w:szCs w:val="20"/>
        </w:rPr>
        <w:t xml:space="preserve"> Officer</w:t>
      </w:r>
    </w:p>
    <w:p w14:paraId="42A1F3C8" w14:textId="430BFD4A" w:rsidR="00B079C2" w:rsidRDefault="009941ED" w:rsidP="00B079C2">
      <w:pPr>
        <w:spacing w:after="0" w:line="276" w:lineRule="auto"/>
        <w:rPr>
          <w:rFonts w:ascii="Arial" w:eastAsia="Times New Roman" w:hAnsi="Arial" w:cs="Arial"/>
          <w:color w:val="000000" w:themeColor="text1"/>
          <w:sz w:val="20"/>
          <w:szCs w:val="20"/>
        </w:rPr>
      </w:pPr>
      <w:r w:rsidRPr="00B06B44">
        <w:rPr>
          <w:rFonts w:ascii="Arial" w:eastAsia="Times New Roman" w:hAnsi="Arial" w:cs="Arial"/>
          <w:color w:val="000000" w:themeColor="text1"/>
          <w:sz w:val="20"/>
          <w:szCs w:val="20"/>
        </w:rPr>
        <w:t>mweisbarth</w:t>
      </w:r>
      <w:r w:rsidR="00B079C2" w:rsidRPr="00B06B44">
        <w:rPr>
          <w:rFonts w:ascii="Arial" w:eastAsia="Times New Roman" w:hAnsi="Arial" w:cs="Arial"/>
          <w:color w:val="000000" w:themeColor="text1"/>
          <w:sz w:val="20"/>
          <w:szCs w:val="20"/>
        </w:rPr>
        <w:t>@mace.com</w:t>
      </w:r>
    </w:p>
    <w:sectPr w:rsidR="00B079C2" w:rsidSect="0093133C">
      <w:headerReference w:type="default" r:id="rId22"/>
      <w:footerReference w:type="default" r:id="rId23"/>
      <w:pgSz w:w="12240" w:h="15840"/>
      <w:pgMar w:top="540" w:right="108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E86A1" w14:textId="77777777" w:rsidR="008B0087" w:rsidRDefault="008B0087" w:rsidP="005D67FD">
      <w:pPr>
        <w:spacing w:after="0" w:line="240" w:lineRule="auto"/>
      </w:pPr>
      <w:r>
        <w:separator/>
      </w:r>
    </w:p>
  </w:endnote>
  <w:endnote w:type="continuationSeparator" w:id="0">
    <w:p w14:paraId="57E3EC82" w14:textId="77777777" w:rsidR="008B0087" w:rsidRDefault="008B0087" w:rsidP="005D67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387024"/>
      <w:docPartObj>
        <w:docPartGallery w:val="Page Numbers (Bottom of Page)"/>
        <w:docPartUnique/>
      </w:docPartObj>
    </w:sdtPr>
    <w:sdtEndPr>
      <w:rPr>
        <w:noProof/>
      </w:rPr>
    </w:sdtEndPr>
    <w:sdtContent>
      <w:p w14:paraId="69A593DE" w14:textId="34F50EE1" w:rsidR="00BC3B4C" w:rsidRDefault="00BC3B4C">
        <w:pPr>
          <w:pStyle w:val="Footer"/>
        </w:pPr>
        <w:r>
          <w:fldChar w:fldCharType="begin"/>
        </w:r>
        <w:r>
          <w:instrText xml:space="preserve"> PAGE   \* MERGEFORMAT </w:instrText>
        </w:r>
        <w:r>
          <w:fldChar w:fldCharType="separate"/>
        </w:r>
        <w:r>
          <w:rPr>
            <w:noProof/>
          </w:rPr>
          <w:t>2</w:t>
        </w:r>
        <w:r>
          <w:rPr>
            <w:noProof/>
          </w:rPr>
          <w:fldChar w:fldCharType="end"/>
        </w:r>
      </w:p>
    </w:sdtContent>
  </w:sdt>
  <w:p w14:paraId="48863ABF" w14:textId="77777777" w:rsidR="00BC3B4C" w:rsidRDefault="00BC3B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AE977" w14:textId="77777777" w:rsidR="008B0087" w:rsidRDefault="008B0087" w:rsidP="005D67FD">
      <w:pPr>
        <w:spacing w:after="0" w:line="240" w:lineRule="auto"/>
      </w:pPr>
      <w:r>
        <w:separator/>
      </w:r>
    </w:p>
  </w:footnote>
  <w:footnote w:type="continuationSeparator" w:id="0">
    <w:p w14:paraId="1CBB9AAA" w14:textId="77777777" w:rsidR="008B0087" w:rsidRDefault="008B0087" w:rsidP="005D67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C511" w14:textId="437DC9A0" w:rsidR="00BC3B4C" w:rsidRDefault="00BC3B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457FE"/>
    <w:multiLevelType w:val="hybridMultilevel"/>
    <w:tmpl w:val="EFE2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D573A"/>
    <w:multiLevelType w:val="hybridMultilevel"/>
    <w:tmpl w:val="175EDB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0328B"/>
    <w:multiLevelType w:val="hybridMultilevel"/>
    <w:tmpl w:val="895A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C874B8"/>
    <w:multiLevelType w:val="hybridMultilevel"/>
    <w:tmpl w:val="FAD45A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440C80"/>
    <w:multiLevelType w:val="hybridMultilevel"/>
    <w:tmpl w:val="CF188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B445D3"/>
    <w:multiLevelType w:val="multilevel"/>
    <w:tmpl w:val="C0AC4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BD4465"/>
    <w:multiLevelType w:val="hybridMultilevel"/>
    <w:tmpl w:val="3046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0E5BC9"/>
    <w:multiLevelType w:val="multilevel"/>
    <w:tmpl w:val="ED2A2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AA439D"/>
    <w:multiLevelType w:val="multilevel"/>
    <w:tmpl w:val="221CE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8"/>
  </w:num>
  <w:num w:numId="3">
    <w:abstractNumId w:val="5"/>
  </w:num>
  <w:num w:numId="4">
    <w:abstractNumId w:val="0"/>
  </w:num>
  <w:num w:numId="5">
    <w:abstractNumId w:val="2"/>
  </w:num>
  <w:num w:numId="6">
    <w:abstractNumId w:val="4"/>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9E9"/>
    <w:rsid w:val="0000059B"/>
    <w:rsid w:val="00000E27"/>
    <w:rsid w:val="00003994"/>
    <w:rsid w:val="0001147B"/>
    <w:rsid w:val="00014CF2"/>
    <w:rsid w:val="00022EC4"/>
    <w:rsid w:val="00022F89"/>
    <w:rsid w:val="000241B2"/>
    <w:rsid w:val="0002597B"/>
    <w:rsid w:val="000262D3"/>
    <w:rsid w:val="000266D7"/>
    <w:rsid w:val="0002694B"/>
    <w:rsid w:val="00027A0B"/>
    <w:rsid w:val="000301EF"/>
    <w:rsid w:val="0003381E"/>
    <w:rsid w:val="00034093"/>
    <w:rsid w:val="0003511B"/>
    <w:rsid w:val="00037452"/>
    <w:rsid w:val="00040EC5"/>
    <w:rsid w:val="000412C7"/>
    <w:rsid w:val="00042BC0"/>
    <w:rsid w:val="00046FE5"/>
    <w:rsid w:val="00050EE1"/>
    <w:rsid w:val="00053609"/>
    <w:rsid w:val="00054C57"/>
    <w:rsid w:val="000552DD"/>
    <w:rsid w:val="000553EA"/>
    <w:rsid w:val="00055C01"/>
    <w:rsid w:val="0006003B"/>
    <w:rsid w:val="00061BBD"/>
    <w:rsid w:val="00064554"/>
    <w:rsid w:val="00064E36"/>
    <w:rsid w:val="00064E76"/>
    <w:rsid w:val="00064EC7"/>
    <w:rsid w:val="000659B3"/>
    <w:rsid w:val="00065E7D"/>
    <w:rsid w:val="000669E9"/>
    <w:rsid w:val="00071B2D"/>
    <w:rsid w:val="00072134"/>
    <w:rsid w:val="0007255E"/>
    <w:rsid w:val="00075B39"/>
    <w:rsid w:val="00076206"/>
    <w:rsid w:val="00080181"/>
    <w:rsid w:val="00080696"/>
    <w:rsid w:val="00082E65"/>
    <w:rsid w:val="00084254"/>
    <w:rsid w:val="00084B23"/>
    <w:rsid w:val="00087355"/>
    <w:rsid w:val="00091479"/>
    <w:rsid w:val="00097077"/>
    <w:rsid w:val="000A08D3"/>
    <w:rsid w:val="000A223D"/>
    <w:rsid w:val="000A33F0"/>
    <w:rsid w:val="000A43BB"/>
    <w:rsid w:val="000A5924"/>
    <w:rsid w:val="000A5C80"/>
    <w:rsid w:val="000A6AAF"/>
    <w:rsid w:val="000B1F5B"/>
    <w:rsid w:val="000B3975"/>
    <w:rsid w:val="000B536A"/>
    <w:rsid w:val="000B591B"/>
    <w:rsid w:val="000B5B9A"/>
    <w:rsid w:val="000B5D12"/>
    <w:rsid w:val="000B6DDB"/>
    <w:rsid w:val="000B70F2"/>
    <w:rsid w:val="000B71E5"/>
    <w:rsid w:val="000B7862"/>
    <w:rsid w:val="000C1761"/>
    <w:rsid w:val="000C2F33"/>
    <w:rsid w:val="000C5825"/>
    <w:rsid w:val="000C702E"/>
    <w:rsid w:val="000C761E"/>
    <w:rsid w:val="000D2AFA"/>
    <w:rsid w:val="000D2C7A"/>
    <w:rsid w:val="000D2EA2"/>
    <w:rsid w:val="000D3CA9"/>
    <w:rsid w:val="000D526E"/>
    <w:rsid w:val="000D5D15"/>
    <w:rsid w:val="000D7030"/>
    <w:rsid w:val="000D7C35"/>
    <w:rsid w:val="000E06AE"/>
    <w:rsid w:val="000E177D"/>
    <w:rsid w:val="000E1825"/>
    <w:rsid w:val="000E2CFA"/>
    <w:rsid w:val="000E68A4"/>
    <w:rsid w:val="000E6B63"/>
    <w:rsid w:val="000F029C"/>
    <w:rsid w:val="000F166C"/>
    <w:rsid w:val="000F1765"/>
    <w:rsid w:val="000F18C3"/>
    <w:rsid w:val="000F2198"/>
    <w:rsid w:val="000F772F"/>
    <w:rsid w:val="00100148"/>
    <w:rsid w:val="001003B2"/>
    <w:rsid w:val="0010049A"/>
    <w:rsid w:val="00100EC5"/>
    <w:rsid w:val="001010ED"/>
    <w:rsid w:val="001106DF"/>
    <w:rsid w:val="00115013"/>
    <w:rsid w:val="00115896"/>
    <w:rsid w:val="00115BF0"/>
    <w:rsid w:val="00116C87"/>
    <w:rsid w:val="00116CB4"/>
    <w:rsid w:val="00120E20"/>
    <w:rsid w:val="00121476"/>
    <w:rsid w:val="00123C1A"/>
    <w:rsid w:val="001256AF"/>
    <w:rsid w:val="00126ADE"/>
    <w:rsid w:val="001312E2"/>
    <w:rsid w:val="00135E4A"/>
    <w:rsid w:val="001408E2"/>
    <w:rsid w:val="00141B7E"/>
    <w:rsid w:val="00142643"/>
    <w:rsid w:val="0014340C"/>
    <w:rsid w:val="0014407F"/>
    <w:rsid w:val="001478F7"/>
    <w:rsid w:val="00151C77"/>
    <w:rsid w:val="00157A12"/>
    <w:rsid w:val="00160711"/>
    <w:rsid w:val="00163127"/>
    <w:rsid w:val="00172059"/>
    <w:rsid w:val="0017318E"/>
    <w:rsid w:val="0017389E"/>
    <w:rsid w:val="00173C4D"/>
    <w:rsid w:val="00175790"/>
    <w:rsid w:val="00181070"/>
    <w:rsid w:val="00181541"/>
    <w:rsid w:val="00190598"/>
    <w:rsid w:val="0019450C"/>
    <w:rsid w:val="001951A6"/>
    <w:rsid w:val="0019572C"/>
    <w:rsid w:val="0019627E"/>
    <w:rsid w:val="001A1ADB"/>
    <w:rsid w:val="001A1B94"/>
    <w:rsid w:val="001A216D"/>
    <w:rsid w:val="001A2C49"/>
    <w:rsid w:val="001B335B"/>
    <w:rsid w:val="001B66E1"/>
    <w:rsid w:val="001B69E8"/>
    <w:rsid w:val="001B7AE3"/>
    <w:rsid w:val="001C52A5"/>
    <w:rsid w:val="001C65EA"/>
    <w:rsid w:val="001C72A1"/>
    <w:rsid w:val="001C7D3F"/>
    <w:rsid w:val="001D1366"/>
    <w:rsid w:val="001D1F7F"/>
    <w:rsid w:val="001D31F1"/>
    <w:rsid w:val="001D38DC"/>
    <w:rsid w:val="001D487A"/>
    <w:rsid w:val="001D6792"/>
    <w:rsid w:val="001D69E4"/>
    <w:rsid w:val="001D7257"/>
    <w:rsid w:val="001D7BFC"/>
    <w:rsid w:val="001E0194"/>
    <w:rsid w:val="001E1093"/>
    <w:rsid w:val="001E394F"/>
    <w:rsid w:val="001E567D"/>
    <w:rsid w:val="001F0459"/>
    <w:rsid w:val="001F3E84"/>
    <w:rsid w:val="001F4014"/>
    <w:rsid w:val="001F556F"/>
    <w:rsid w:val="001F576E"/>
    <w:rsid w:val="001F6C58"/>
    <w:rsid w:val="00200803"/>
    <w:rsid w:val="002024C6"/>
    <w:rsid w:val="00202782"/>
    <w:rsid w:val="002030A5"/>
    <w:rsid w:val="0020368D"/>
    <w:rsid w:val="00203D24"/>
    <w:rsid w:val="00207349"/>
    <w:rsid w:val="00211FF0"/>
    <w:rsid w:val="00215315"/>
    <w:rsid w:val="00217970"/>
    <w:rsid w:val="00221326"/>
    <w:rsid w:val="00226DDB"/>
    <w:rsid w:val="00232B63"/>
    <w:rsid w:val="00234107"/>
    <w:rsid w:val="00237332"/>
    <w:rsid w:val="0024157B"/>
    <w:rsid w:val="00242688"/>
    <w:rsid w:val="00243454"/>
    <w:rsid w:val="002463D6"/>
    <w:rsid w:val="00246CC4"/>
    <w:rsid w:val="002500D5"/>
    <w:rsid w:val="00250FD5"/>
    <w:rsid w:val="00251768"/>
    <w:rsid w:val="00253417"/>
    <w:rsid w:val="0025639D"/>
    <w:rsid w:val="002569A8"/>
    <w:rsid w:val="00256A97"/>
    <w:rsid w:val="00256EF2"/>
    <w:rsid w:val="00257237"/>
    <w:rsid w:val="00260822"/>
    <w:rsid w:val="00261E71"/>
    <w:rsid w:val="00262F87"/>
    <w:rsid w:val="002633C0"/>
    <w:rsid w:val="002638E4"/>
    <w:rsid w:val="002652AA"/>
    <w:rsid w:val="00265C15"/>
    <w:rsid w:val="00265FB6"/>
    <w:rsid w:val="00267E42"/>
    <w:rsid w:val="002728DA"/>
    <w:rsid w:val="002777FF"/>
    <w:rsid w:val="0028239F"/>
    <w:rsid w:val="002845A3"/>
    <w:rsid w:val="00285541"/>
    <w:rsid w:val="002864CB"/>
    <w:rsid w:val="00286F38"/>
    <w:rsid w:val="00290832"/>
    <w:rsid w:val="0029196F"/>
    <w:rsid w:val="002949D3"/>
    <w:rsid w:val="00295DCA"/>
    <w:rsid w:val="002963D2"/>
    <w:rsid w:val="002A176D"/>
    <w:rsid w:val="002A22D2"/>
    <w:rsid w:val="002A26CC"/>
    <w:rsid w:val="002A3103"/>
    <w:rsid w:val="002A4B52"/>
    <w:rsid w:val="002A6D8A"/>
    <w:rsid w:val="002B5199"/>
    <w:rsid w:val="002C1130"/>
    <w:rsid w:val="002C20D8"/>
    <w:rsid w:val="002C2D2B"/>
    <w:rsid w:val="002C76A6"/>
    <w:rsid w:val="002D1182"/>
    <w:rsid w:val="002D2478"/>
    <w:rsid w:val="002D417B"/>
    <w:rsid w:val="002D5071"/>
    <w:rsid w:val="002D6AF1"/>
    <w:rsid w:val="002D7255"/>
    <w:rsid w:val="002D7E49"/>
    <w:rsid w:val="002E0410"/>
    <w:rsid w:val="002E0AB3"/>
    <w:rsid w:val="002E1389"/>
    <w:rsid w:val="002E2A33"/>
    <w:rsid w:val="002E3D12"/>
    <w:rsid w:val="002F0333"/>
    <w:rsid w:val="002F4D17"/>
    <w:rsid w:val="003066E7"/>
    <w:rsid w:val="00306CC7"/>
    <w:rsid w:val="00311AE1"/>
    <w:rsid w:val="0031245B"/>
    <w:rsid w:val="0031350B"/>
    <w:rsid w:val="0031416F"/>
    <w:rsid w:val="0031638A"/>
    <w:rsid w:val="003212C5"/>
    <w:rsid w:val="00322523"/>
    <w:rsid w:val="003230DD"/>
    <w:rsid w:val="003272F9"/>
    <w:rsid w:val="00330EE9"/>
    <w:rsid w:val="00333D6D"/>
    <w:rsid w:val="00333ECC"/>
    <w:rsid w:val="003359F1"/>
    <w:rsid w:val="003359F8"/>
    <w:rsid w:val="00340D99"/>
    <w:rsid w:val="003432CC"/>
    <w:rsid w:val="00345DBD"/>
    <w:rsid w:val="00347144"/>
    <w:rsid w:val="0034773C"/>
    <w:rsid w:val="00347E8C"/>
    <w:rsid w:val="00350E16"/>
    <w:rsid w:val="003516CA"/>
    <w:rsid w:val="0035267B"/>
    <w:rsid w:val="00353AD2"/>
    <w:rsid w:val="0035454A"/>
    <w:rsid w:val="003646D6"/>
    <w:rsid w:val="00372F0C"/>
    <w:rsid w:val="003751C2"/>
    <w:rsid w:val="0037662C"/>
    <w:rsid w:val="00381778"/>
    <w:rsid w:val="003826BE"/>
    <w:rsid w:val="00383964"/>
    <w:rsid w:val="00385796"/>
    <w:rsid w:val="0038595C"/>
    <w:rsid w:val="0038654A"/>
    <w:rsid w:val="00390530"/>
    <w:rsid w:val="00390B9F"/>
    <w:rsid w:val="0039136C"/>
    <w:rsid w:val="00391A58"/>
    <w:rsid w:val="003922C9"/>
    <w:rsid w:val="00392E9D"/>
    <w:rsid w:val="00393407"/>
    <w:rsid w:val="0039404F"/>
    <w:rsid w:val="0039413E"/>
    <w:rsid w:val="003A00E0"/>
    <w:rsid w:val="003A0F35"/>
    <w:rsid w:val="003A57CA"/>
    <w:rsid w:val="003A64A7"/>
    <w:rsid w:val="003B1193"/>
    <w:rsid w:val="003B4504"/>
    <w:rsid w:val="003B508B"/>
    <w:rsid w:val="003B6BC6"/>
    <w:rsid w:val="003B79F8"/>
    <w:rsid w:val="003C0B5D"/>
    <w:rsid w:val="003C231A"/>
    <w:rsid w:val="003C4F5B"/>
    <w:rsid w:val="003C5AEE"/>
    <w:rsid w:val="003C611E"/>
    <w:rsid w:val="003C7BCD"/>
    <w:rsid w:val="003D1628"/>
    <w:rsid w:val="003D5EF4"/>
    <w:rsid w:val="003D6C7A"/>
    <w:rsid w:val="003E0566"/>
    <w:rsid w:val="003E1253"/>
    <w:rsid w:val="003E2422"/>
    <w:rsid w:val="003E2951"/>
    <w:rsid w:val="003E424E"/>
    <w:rsid w:val="003E6B9D"/>
    <w:rsid w:val="003E7DC2"/>
    <w:rsid w:val="003F3E8E"/>
    <w:rsid w:val="003F652F"/>
    <w:rsid w:val="003F7048"/>
    <w:rsid w:val="004008CD"/>
    <w:rsid w:val="004009CD"/>
    <w:rsid w:val="00402C2A"/>
    <w:rsid w:val="00404CC2"/>
    <w:rsid w:val="004055C1"/>
    <w:rsid w:val="00405B89"/>
    <w:rsid w:val="00406876"/>
    <w:rsid w:val="00406F10"/>
    <w:rsid w:val="00407B67"/>
    <w:rsid w:val="00407DC1"/>
    <w:rsid w:val="00410472"/>
    <w:rsid w:val="00411817"/>
    <w:rsid w:val="0041294D"/>
    <w:rsid w:val="0041573F"/>
    <w:rsid w:val="00415BDC"/>
    <w:rsid w:val="004161F9"/>
    <w:rsid w:val="00420894"/>
    <w:rsid w:val="00420E5A"/>
    <w:rsid w:val="004266F7"/>
    <w:rsid w:val="00427F72"/>
    <w:rsid w:val="004305D7"/>
    <w:rsid w:val="00431942"/>
    <w:rsid w:val="004366F7"/>
    <w:rsid w:val="00436E5B"/>
    <w:rsid w:val="00437576"/>
    <w:rsid w:val="00441CF1"/>
    <w:rsid w:val="00441EE8"/>
    <w:rsid w:val="00443587"/>
    <w:rsid w:val="00443AC8"/>
    <w:rsid w:val="00444691"/>
    <w:rsid w:val="00444B84"/>
    <w:rsid w:val="00453350"/>
    <w:rsid w:val="00453E04"/>
    <w:rsid w:val="0045417E"/>
    <w:rsid w:val="004567A4"/>
    <w:rsid w:val="0045752D"/>
    <w:rsid w:val="004617E5"/>
    <w:rsid w:val="00461927"/>
    <w:rsid w:val="00461E4F"/>
    <w:rsid w:val="00465C5B"/>
    <w:rsid w:val="00466C69"/>
    <w:rsid w:val="00471064"/>
    <w:rsid w:val="0047622C"/>
    <w:rsid w:val="004764E3"/>
    <w:rsid w:val="00476F88"/>
    <w:rsid w:val="0048000C"/>
    <w:rsid w:val="00481336"/>
    <w:rsid w:val="004821CC"/>
    <w:rsid w:val="00486F51"/>
    <w:rsid w:val="00487752"/>
    <w:rsid w:val="00487E51"/>
    <w:rsid w:val="00491354"/>
    <w:rsid w:val="00492105"/>
    <w:rsid w:val="0049786C"/>
    <w:rsid w:val="00497C92"/>
    <w:rsid w:val="004A0729"/>
    <w:rsid w:val="004A19D1"/>
    <w:rsid w:val="004A33F7"/>
    <w:rsid w:val="004A5C87"/>
    <w:rsid w:val="004A62CF"/>
    <w:rsid w:val="004A6D4C"/>
    <w:rsid w:val="004A7523"/>
    <w:rsid w:val="004A7F90"/>
    <w:rsid w:val="004B067E"/>
    <w:rsid w:val="004B2D42"/>
    <w:rsid w:val="004B2FBD"/>
    <w:rsid w:val="004B34EB"/>
    <w:rsid w:val="004B39D7"/>
    <w:rsid w:val="004B3A93"/>
    <w:rsid w:val="004B54FB"/>
    <w:rsid w:val="004B63D7"/>
    <w:rsid w:val="004B7848"/>
    <w:rsid w:val="004C0430"/>
    <w:rsid w:val="004C386D"/>
    <w:rsid w:val="004C4CE3"/>
    <w:rsid w:val="004C50B4"/>
    <w:rsid w:val="004C5FA7"/>
    <w:rsid w:val="004C7438"/>
    <w:rsid w:val="004C7A82"/>
    <w:rsid w:val="004D0E84"/>
    <w:rsid w:val="004D6BDA"/>
    <w:rsid w:val="004E0BE7"/>
    <w:rsid w:val="004E21A0"/>
    <w:rsid w:val="004E23CF"/>
    <w:rsid w:val="004E53E9"/>
    <w:rsid w:val="004E5425"/>
    <w:rsid w:val="004E6111"/>
    <w:rsid w:val="004F01F3"/>
    <w:rsid w:val="004F1850"/>
    <w:rsid w:val="004F2793"/>
    <w:rsid w:val="004F5BA2"/>
    <w:rsid w:val="004F664C"/>
    <w:rsid w:val="0050018D"/>
    <w:rsid w:val="00500634"/>
    <w:rsid w:val="0050133F"/>
    <w:rsid w:val="005015A1"/>
    <w:rsid w:val="00502473"/>
    <w:rsid w:val="00506B09"/>
    <w:rsid w:val="00506D69"/>
    <w:rsid w:val="00507682"/>
    <w:rsid w:val="0051126F"/>
    <w:rsid w:val="00513880"/>
    <w:rsid w:val="00515F1E"/>
    <w:rsid w:val="00517BCF"/>
    <w:rsid w:val="00517E62"/>
    <w:rsid w:val="00520A9C"/>
    <w:rsid w:val="00520B28"/>
    <w:rsid w:val="00521A0E"/>
    <w:rsid w:val="00521E3B"/>
    <w:rsid w:val="005221DB"/>
    <w:rsid w:val="00522883"/>
    <w:rsid w:val="00525FBF"/>
    <w:rsid w:val="0053003A"/>
    <w:rsid w:val="00530342"/>
    <w:rsid w:val="00533B12"/>
    <w:rsid w:val="0053402F"/>
    <w:rsid w:val="00535464"/>
    <w:rsid w:val="00535F42"/>
    <w:rsid w:val="00536663"/>
    <w:rsid w:val="00536E7A"/>
    <w:rsid w:val="005373DE"/>
    <w:rsid w:val="00540917"/>
    <w:rsid w:val="0054100E"/>
    <w:rsid w:val="00543C2E"/>
    <w:rsid w:val="005447E3"/>
    <w:rsid w:val="00546105"/>
    <w:rsid w:val="00550188"/>
    <w:rsid w:val="0055033D"/>
    <w:rsid w:val="0055062D"/>
    <w:rsid w:val="005513E9"/>
    <w:rsid w:val="0055511B"/>
    <w:rsid w:val="0055609A"/>
    <w:rsid w:val="00556233"/>
    <w:rsid w:val="0056008E"/>
    <w:rsid w:val="00561494"/>
    <w:rsid w:val="00561746"/>
    <w:rsid w:val="005651B6"/>
    <w:rsid w:val="00566439"/>
    <w:rsid w:val="00566EA2"/>
    <w:rsid w:val="00571746"/>
    <w:rsid w:val="00573A03"/>
    <w:rsid w:val="00576CA3"/>
    <w:rsid w:val="00577DB0"/>
    <w:rsid w:val="0058036D"/>
    <w:rsid w:val="0058320B"/>
    <w:rsid w:val="0058665A"/>
    <w:rsid w:val="005924BB"/>
    <w:rsid w:val="00593070"/>
    <w:rsid w:val="005932EC"/>
    <w:rsid w:val="0059351B"/>
    <w:rsid w:val="0059535F"/>
    <w:rsid w:val="00595871"/>
    <w:rsid w:val="00595FC6"/>
    <w:rsid w:val="00596590"/>
    <w:rsid w:val="005A0E6E"/>
    <w:rsid w:val="005A28F8"/>
    <w:rsid w:val="005A357E"/>
    <w:rsid w:val="005A4EB9"/>
    <w:rsid w:val="005A5CCD"/>
    <w:rsid w:val="005B1483"/>
    <w:rsid w:val="005B1E59"/>
    <w:rsid w:val="005B37AC"/>
    <w:rsid w:val="005B5D4D"/>
    <w:rsid w:val="005B70F0"/>
    <w:rsid w:val="005C4FD6"/>
    <w:rsid w:val="005C51BF"/>
    <w:rsid w:val="005C6946"/>
    <w:rsid w:val="005C7E24"/>
    <w:rsid w:val="005D0BDA"/>
    <w:rsid w:val="005D1AA9"/>
    <w:rsid w:val="005D3032"/>
    <w:rsid w:val="005D31A0"/>
    <w:rsid w:val="005D486D"/>
    <w:rsid w:val="005D4D41"/>
    <w:rsid w:val="005D507F"/>
    <w:rsid w:val="005D577E"/>
    <w:rsid w:val="005D59F8"/>
    <w:rsid w:val="005D67FD"/>
    <w:rsid w:val="005D6C68"/>
    <w:rsid w:val="005E00FE"/>
    <w:rsid w:val="005E56DE"/>
    <w:rsid w:val="005E7095"/>
    <w:rsid w:val="005F03D8"/>
    <w:rsid w:val="005F0D5F"/>
    <w:rsid w:val="005F3143"/>
    <w:rsid w:val="005F4D83"/>
    <w:rsid w:val="005F78D0"/>
    <w:rsid w:val="00603780"/>
    <w:rsid w:val="00607DC9"/>
    <w:rsid w:val="00612275"/>
    <w:rsid w:val="00612755"/>
    <w:rsid w:val="006144F2"/>
    <w:rsid w:val="006146ED"/>
    <w:rsid w:val="00614ACE"/>
    <w:rsid w:val="00617965"/>
    <w:rsid w:val="00622706"/>
    <w:rsid w:val="00622AEC"/>
    <w:rsid w:val="00622BB8"/>
    <w:rsid w:val="006245A1"/>
    <w:rsid w:val="00625099"/>
    <w:rsid w:val="00625989"/>
    <w:rsid w:val="006302EE"/>
    <w:rsid w:val="006310B4"/>
    <w:rsid w:val="0063153A"/>
    <w:rsid w:val="00634275"/>
    <w:rsid w:val="0063577A"/>
    <w:rsid w:val="0064039F"/>
    <w:rsid w:val="0064042C"/>
    <w:rsid w:val="00643101"/>
    <w:rsid w:val="006435C0"/>
    <w:rsid w:val="0064387B"/>
    <w:rsid w:val="0064655C"/>
    <w:rsid w:val="00652FB8"/>
    <w:rsid w:val="006571D9"/>
    <w:rsid w:val="006574B2"/>
    <w:rsid w:val="0066110C"/>
    <w:rsid w:val="006646C5"/>
    <w:rsid w:val="00665523"/>
    <w:rsid w:val="00665B42"/>
    <w:rsid w:val="00671A02"/>
    <w:rsid w:val="006741EB"/>
    <w:rsid w:val="0067678D"/>
    <w:rsid w:val="00677522"/>
    <w:rsid w:val="00677C2B"/>
    <w:rsid w:val="00682EA8"/>
    <w:rsid w:val="00687544"/>
    <w:rsid w:val="0069281A"/>
    <w:rsid w:val="0069302D"/>
    <w:rsid w:val="006935E8"/>
    <w:rsid w:val="00694FB4"/>
    <w:rsid w:val="0069593E"/>
    <w:rsid w:val="00696E9B"/>
    <w:rsid w:val="006A0165"/>
    <w:rsid w:val="006A322C"/>
    <w:rsid w:val="006A6473"/>
    <w:rsid w:val="006B11A8"/>
    <w:rsid w:val="006B12BF"/>
    <w:rsid w:val="006B1524"/>
    <w:rsid w:val="006B2C0F"/>
    <w:rsid w:val="006B45A2"/>
    <w:rsid w:val="006B4EB6"/>
    <w:rsid w:val="006B6BA4"/>
    <w:rsid w:val="006C0B67"/>
    <w:rsid w:val="006C1BB2"/>
    <w:rsid w:val="006C1FE7"/>
    <w:rsid w:val="006C570B"/>
    <w:rsid w:val="006C6826"/>
    <w:rsid w:val="006D0BCC"/>
    <w:rsid w:val="006D1E18"/>
    <w:rsid w:val="006D37EE"/>
    <w:rsid w:val="006D3E5D"/>
    <w:rsid w:val="006E135C"/>
    <w:rsid w:val="006E6672"/>
    <w:rsid w:val="006F267B"/>
    <w:rsid w:val="006F2AB5"/>
    <w:rsid w:val="006F3228"/>
    <w:rsid w:val="006F3CA0"/>
    <w:rsid w:val="006F4B32"/>
    <w:rsid w:val="006F574F"/>
    <w:rsid w:val="006F59BC"/>
    <w:rsid w:val="006F6E77"/>
    <w:rsid w:val="00700CA5"/>
    <w:rsid w:val="00700EE4"/>
    <w:rsid w:val="0070171C"/>
    <w:rsid w:val="00710ABB"/>
    <w:rsid w:val="00712FBD"/>
    <w:rsid w:val="00715251"/>
    <w:rsid w:val="007154B8"/>
    <w:rsid w:val="007163F8"/>
    <w:rsid w:val="00723515"/>
    <w:rsid w:val="00723AFC"/>
    <w:rsid w:val="00724243"/>
    <w:rsid w:val="0072696F"/>
    <w:rsid w:val="00730D54"/>
    <w:rsid w:val="007315FE"/>
    <w:rsid w:val="00731A3A"/>
    <w:rsid w:val="007352DE"/>
    <w:rsid w:val="007401BB"/>
    <w:rsid w:val="00740880"/>
    <w:rsid w:val="007422E7"/>
    <w:rsid w:val="0074360A"/>
    <w:rsid w:val="00743E47"/>
    <w:rsid w:val="007453FD"/>
    <w:rsid w:val="00746AC6"/>
    <w:rsid w:val="007509FA"/>
    <w:rsid w:val="00750DB2"/>
    <w:rsid w:val="007511F2"/>
    <w:rsid w:val="00752464"/>
    <w:rsid w:val="0075253B"/>
    <w:rsid w:val="0075254D"/>
    <w:rsid w:val="0075399C"/>
    <w:rsid w:val="007558E2"/>
    <w:rsid w:val="00755E20"/>
    <w:rsid w:val="00760D8A"/>
    <w:rsid w:val="00761336"/>
    <w:rsid w:val="00762022"/>
    <w:rsid w:val="0076233B"/>
    <w:rsid w:val="00765F3C"/>
    <w:rsid w:val="00766447"/>
    <w:rsid w:val="00766750"/>
    <w:rsid w:val="00766D6A"/>
    <w:rsid w:val="00767A0F"/>
    <w:rsid w:val="00770232"/>
    <w:rsid w:val="0077173B"/>
    <w:rsid w:val="00773D3C"/>
    <w:rsid w:val="00774E41"/>
    <w:rsid w:val="007760CF"/>
    <w:rsid w:val="007764A4"/>
    <w:rsid w:val="0077692B"/>
    <w:rsid w:val="0078087E"/>
    <w:rsid w:val="00780EFF"/>
    <w:rsid w:val="00780FE3"/>
    <w:rsid w:val="00782A65"/>
    <w:rsid w:val="00782AF2"/>
    <w:rsid w:val="0078781B"/>
    <w:rsid w:val="00792E83"/>
    <w:rsid w:val="00793F57"/>
    <w:rsid w:val="007945B9"/>
    <w:rsid w:val="00796779"/>
    <w:rsid w:val="00797D84"/>
    <w:rsid w:val="007A0DCE"/>
    <w:rsid w:val="007A3940"/>
    <w:rsid w:val="007A709B"/>
    <w:rsid w:val="007B0001"/>
    <w:rsid w:val="007B1DDE"/>
    <w:rsid w:val="007B45B2"/>
    <w:rsid w:val="007C3BF6"/>
    <w:rsid w:val="007C4403"/>
    <w:rsid w:val="007C6FE9"/>
    <w:rsid w:val="007D2719"/>
    <w:rsid w:val="007D3C9B"/>
    <w:rsid w:val="007D7854"/>
    <w:rsid w:val="007E24EE"/>
    <w:rsid w:val="007E4C41"/>
    <w:rsid w:val="007F0415"/>
    <w:rsid w:val="007F085D"/>
    <w:rsid w:val="007F0EE4"/>
    <w:rsid w:val="007F3F81"/>
    <w:rsid w:val="007F55A3"/>
    <w:rsid w:val="007F6268"/>
    <w:rsid w:val="008011D9"/>
    <w:rsid w:val="008035FE"/>
    <w:rsid w:val="00803A2E"/>
    <w:rsid w:val="00806F64"/>
    <w:rsid w:val="00807680"/>
    <w:rsid w:val="00807B05"/>
    <w:rsid w:val="008113ED"/>
    <w:rsid w:val="00811916"/>
    <w:rsid w:val="00811D74"/>
    <w:rsid w:val="0082003B"/>
    <w:rsid w:val="00820400"/>
    <w:rsid w:val="0082289A"/>
    <w:rsid w:val="00823B3B"/>
    <w:rsid w:val="00824BB9"/>
    <w:rsid w:val="0083060D"/>
    <w:rsid w:val="00832DF9"/>
    <w:rsid w:val="008341B3"/>
    <w:rsid w:val="00834DFB"/>
    <w:rsid w:val="0083603E"/>
    <w:rsid w:val="0083690E"/>
    <w:rsid w:val="00841772"/>
    <w:rsid w:val="0084456D"/>
    <w:rsid w:val="008448D3"/>
    <w:rsid w:val="0084688E"/>
    <w:rsid w:val="00846A11"/>
    <w:rsid w:val="00847387"/>
    <w:rsid w:val="0084749E"/>
    <w:rsid w:val="00847DC3"/>
    <w:rsid w:val="00850AA1"/>
    <w:rsid w:val="008537AD"/>
    <w:rsid w:val="00854451"/>
    <w:rsid w:val="008550C9"/>
    <w:rsid w:val="00856224"/>
    <w:rsid w:val="008562DA"/>
    <w:rsid w:val="00856ACE"/>
    <w:rsid w:val="00862BD5"/>
    <w:rsid w:val="008655C4"/>
    <w:rsid w:val="00865CEE"/>
    <w:rsid w:val="00873EAA"/>
    <w:rsid w:val="00874AB8"/>
    <w:rsid w:val="0087534B"/>
    <w:rsid w:val="00875E28"/>
    <w:rsid w:val="008761EE"/>
    <w:rsid w:val="008766F1"/>
    <w:rsid w:val="008769A1"/>
    <w:rsid w:val="00877582"/>
    <w:rsid w:val="0088042A"/>
    <w:rsid w:val="00880E1F"/>
    <w:rsid w:val="0088144E"/>
    <w:rsid w:val="00883DE4"/>
    <w:rsid w:val="00886820"/>
    <w:rsid w:val="008901A3"/>
    <w:rsid w:val="00893D2F"/>
    <w:rsid w:val="00895CD0"/>
    <w:rsid w:val="00895F5A"/>
    <w:rsid w:val="008A27C1"/>
    <w:rsid w:val="008A710E"/>
    <w:rsid w:val="008A7BBD"/>
    <w:rsid w:val="008B0087"/>
    <w:rsid w:val="008B0D0D"/>
    <w:rsid w:val="008B3774"/>
    <w:rsid w:val="008B411E"/>
    <w:rsid w:val="008C4041"/>
    <w:rsid w:val="008D0543"/>
    <w:rsid w:val="008D0CDD"/>
    <w:rsid w:val="008D1DF0"/>
    <w:rsid w:val="008D2802"/>
    <w:rsid w:val="008D3EA9"/>
    <w:rsid w:val="008D43C2"/>
    <w:rsid w:val="008D49F1"/>
    <w:rsid w:val="008D59DD"/>
    <w:rsid w:val="008E11AA"/>
    <w:rsid w:val="008E16BD"/>
    <w:rsid w:val="008E4617"/>
    <w:rsid w:val="008E4E21"/>
    <w:rsid w:val="008E54F1"/>
    <w:rsid w:val="008E7B37"/>
    <w:rsid w:val="008F02B8"/>
    <w:rsid w:val="008F1FCC"/>
    <w:rsid w:val="008F26C3"/>
    <w:rsid w:val="008F49F9"/>
    <w:rsid w:val="008F5B7D"/>
    <w:rsid w:val="008F6767"/>
    <w:rsid w:val="008F7B21"/>
    <w:rsid w:val="00900038"/>
    <w:rsid w:val="0090087E"/>
    <w:rsid w:val="009024EB"/>
    <w:rsid w:val="00911B0C"/>
    <w:rsid w:val="0091373B"/>
    <w:rsid w:val="009149F2"/>
    <w:rsid w:val="00916EA6"/>
    <w:rsid w:val="0091759D"/>
    <w:rsid w:val="00924782"/>
    <w:rsid w:val="00924B08"/>
    <w:rsid w:val="0092550D"/>
    <w:rsid w:val="00925EC8"/>
    <w:rsid w:val="0093050B"/>
    <w:rsid w:val="009306EC"/>
    <w:rsid w:val="00930D5A"/>
    <w:rsid w:val="0093133C"/>
    <w:rsid w:val="0093170B"/>
    <w:rsid w:val="009327D7"/>
    <w:rsid w:val="00932E26"/>
    <w:rsid w:val="00936122"/>
    <w:rsid w:val="0093650C"/>
    <w:rsid w:val="00937154"/>
    <w:rsid w:val="00940E9B"/>
    <w:rsid w:val="0094166B"/>
    <w:rsid w:val="0094533E"/>
    <w:rsid w:val="009464AF"/>
    <w:rsid w:val="00946B4B"/>
    <w:rsid w:val="00950588"/>
    <w:rsid w:val="00950AB6"/>
    <w:rsid w:val="00950CE9"/>
    <w:rsid w:val="0095223F"/>
    <w:rsid w:val="00955DB1"/>
    <w:rsid w:val="009565AF"/>
    <w:rsid w:val="00957BC4"/>
    <w:rsid w:val="00960BB1"/>
    <w:rsid w:val="00962B75"/>
    <w:rsid w:val="00964FA3"/>
    <w:rsid w:val="00965C69"/>
    <w:rsid w:val="009673B5"/>
    <w:rsid w:val="00972711"/>
    <w:rsid w:val="00972B97"/>
    <w:rsid w:val="00972E77"/>
    <w:rsid w:val="00972F42"/>
    <w:rsid w:val="0097398F"/>
    <w:rsid w:val="009760D5"/>
    <w:rsid w:val="009767CA"/>
    <w:rsid w:val="00981719"/>
    <w:rsid w:val="00984D5A"/>
    <w:rsid w:val="00985E41"/>
    <w:rsid w:val="00986686"/>
    <w:rsid w:val="00990680"/>
    <w:rsid w:val="0099074C"/>
    <w:rsid w:val="0099155D"/>
    <w:rsid w:val="00991A0E"/>
    <w:rsid w:val="00993039"/>
    <w:rsid w:val="009941ED"/>
    <w:rsid w:val="009956D3"/>
    <w:rsid w:val="00997A13"/>
    <w:rsid w:val="009A2D9F"/>
    <w:rsid w:val="009A3946"/>
    <w:rsid w:val="009A44B0"/>
    <w:rsid w:val="009B3E5A"/>
    <w:rsid w:val="009B4E74"/>
    <w:rsid w:val="009B6DBE"/>
    <w:rsid w:val="009C1000"/>
    <w:rsid w:val="009C2FA4"/>
    <w:rsid w:val="009C3126"/>
    <w:rsid w:val="009C3B7D"/>
    <w:rsid w:val="009C3BE0"/>
    <w:rsid w:val="009C776B"/>
    <w:rsid w:val="009D068D"/>
    <w:rsid w:val="009D3E76"/>
    <w:rsid w:val="009D5466"/>
    <w:rsid w:val="009D59EA"/>
    <w:rsid w:val="009D61EE"/>
    <w:rsid w:val="009D72CD"/>
    <w:rsid w:val="009E2FA8"/>
    <w:rsid w:val="009E34FF"/>
    <w:rsid w:val="009E3DF4"/>
    <w:rsid w:val="009E4F9C"/>
    <w:rsid w:val="009F041F"/>
    <w:rsid w:val="009F0E9A"/>
    <w:rsid w:val="009F12C2"/>
    <w:rsid w:val="009F1F55"/>
    <w:rsid w:val="009F233B"/>
    <w:rsid w:val="009F364C"/>
    <w:rsid w:val="009F4E72"/>
    <w:rsid w:val="009F785D"/>
    <w:rsid w:val="00A01C2E"/>
    <w:rsid w:val="00A06948"/>
    <w:rsid w:val="00A07246"/>
    <w:rsid w:val="00A07E37"/>
    <w:rsid w:val="00A11705"/>
    <w:rsid w:val="00A15315"/>
    <w:rsid w:val="00A1536D"/>
    <w:rsid w:val="00A161A8"/>
    <w:rsid w:val="00A16211"/>
    <w:rsid w:val="00A1658C"/>
    <w:rsid w:val="00A21561"/>
    <w:rsid w:val="00A253ED"/>
    <w:rsid w:val="00A25A8A"/>
    <w:rsid w:val="00A25DEB"/>
    <w:rsid w:val="00A26F45"/>
    <w:rsid w:val="00A27831"/>
    <w:rsid w:val="00A27B4F"/>
    <w:rsid w:val="00A305BC"/>
    <w:rsid w:val="00A3193F"/>
    <w:rsid w:val="00A32454"/>
    <w:rsid w:val="00A327D2"/>
    <w:rsid w:val="00A33136"/>
    <w:rsid w:val="00A33543"/>
    <w:rsid w:val="00A33AA5"/>
    <w:rsid w:val="00A35736"/>
    <w:rsid w:val="00A3616C"/>
    <w:rsid w:val="00A3642A"/>
    <w:rsid w:val="00A4062C"/>
    <w:rsid w:val="00A4303D"/>
    <w:rsid w:val="00A43F7C"/>
    <w:rsid w:val="00A50751"/>
    <w:rsid w:val="00A51A9A"/>
    <w:rsid w:val="00A53A06"/>
    <w:rsid w:val="00A55339"/>
    <w:rsid w:val="00A579DE"/>
    <w:rsid w:val="00A6073D"/>
    <w:rsid w:val="00A61820"/>
    <w:rsid w:val="00A66DD0"/>
    <w:rsid w:val="00A67469"/>
    <w:rsid w:val="00A67A17"/>
    <w:rsid w:val="00A67AA2"/>
    <w:rsid w:val="00A70610"/>
    <w:rsid w:val="00A7184D"/>
    <w:rsid w:val="00A71B58"/>
    <w:rsid w:val="00A72125"/>
    <w:rsid w:val="00A7341F"/>
    <w:rsid w:val="00A75CA5"/>
    <w:rsid w:val="00A767F9"/>
    <w:rsid w:val="00A81A83"/>
    <w:rsid w:val="00A826CF"/>
    <w:rsid w:val="00A828FE"/>
    <w:rsid w:val="00A82F93"/>
    <w:rsid w:val="00A8331F"/>
    <w:rsid w:val="00A8439A"/>
    <w:rsid w:val="00A85C25"/>
    <w:rsid w:val="00A90632"/>
    <w:rsid w:val="00A906CC"/>
    <w:rsid w:val="00A93196"/>
    <w:rsid w:val="00A937D2"/>
    <w:rsid w:val="00A96216"/>
    <w:rsid w:val="00A96278"/>
    <w:rsid w:val="00AA05F9"/>
    <w:rsid w:val="00AA1B35"/>
    <w:rsid w:val="00AA1EF4"/>
    <w:rsid w:val="00AA46B4"/>
    <w:rsid w:val="00AA5E31"/>
    <w:rsid w:val="00AA66B0"/>
    <w:rsid w:val="00AA68CA"/>
    <w:rsid w:val="00AB0C8B"/>
    <w:rsid w:val="00AB1094"/>
    <w:rsid w:val="00AB19CC"/>
    <w:rsid w:val="00AB2177"/>
    <w:rsid w:val="00AB3F26"/>
    <w:rsid w:val="00AB4D7D"/>
    <w:rsid w:val="00AB55FF"/>
    <w:rsid w:val="00AB746D"/>
    <w:rsid w:val="00AC0B86"/>
    <w:rsid w:val="00AC1506"/>
    <w:rsid w:val="00AC4496"/>
    <w:rsid w:val="00AC6D5C"/>
    <w:rsid w:val="00AD12C1"/>
    <w:rsid w:val="00AD33F5"/>
    <w:rsid w:val="00AD5777"/>
    <w:rsid w:val="00AD680A"/>
    <w:rsid w:val="00AD7599"/>
    <w:rsid w:val="00AD7B2C"/>
    <w:rsid w:val="00AE0061"/>
    <w:rsid w:val="00AE40EF"/>
    <w:rsid w:val="00AE4545"/>
    <w:rsid w:val="00AE51F4"/>
    <w:rsid w:val="00AE5202"/>
    <w:rsid w:val="00AE543D"/>
    <w:rsid w:val="00AE5F67"/>
    <w:rsid w:val="00AE6C46"/>
    <w:rsid w:val="00AE73AE"/>
    <w:rsid w:val="00AF079F"/>
    <w:rsid w:val="00AF46FB"/>
    <w:rsid w:val="00AF7CB7"/>
    <w:rsid w:val="00B0048F"/>
    <w:rsid w:val="00B00A02"/>
    <w:rsid w:val="00B033B2"/>
    <w:rsid w:val="00B05B1E"/>
    <w:rsid w:val="00B06B44"/>
    <w:rsid w:val="00B06F82"/>
    <w:rsid w:val="00B079C2"/>
    <w:rsid w:val="00B10D86"/>
    <w:rsid w:val="00B136D4"/>
    <w:rsid w:val="00B136F3"/>
    <w:rsid w:val="00B17010"/>
    <w:rsid w:val="00B17294"/>
    <w:rsid w:val="00B212CB"/>
    <w:rsid w:val="00B23B3C"/>
    <w:rsid w:val="00B24583"/>
    <w:rsid w:val="00B25FF7"/>
    <w:rsid w:val="00B30014"/>
    <w:rsid w:val="00B35D02"/>
    <w:rsid w:val="00B37FFE"/>
    <w:rsid w:val="00B40DDE"/>
    <w:rsid w:val="00B44703"/>
    <w:rsid w:val="00B474D1"/>
    <w:rsid w:val="00B50253"/>
    <w:rsid w:val="00B52895"/>
    <w:rsid w:val="00B53A4D"/>
    <w:rsid w:val="00B54497"/>
    <w:rsid w:val="00B5608D"/>
    <w:rsid w:val="00B602A1"/>
    <w:rsid w:val="00B60799"/>
    <w:rsid w:val="00B619CC"/>
    <w:rsid w:val="00B62916"/>
    <w:rsid w:val="00B63E97"/>
    <w:rsid w:val="00B71DD5"/>
    <w:rsid w:val="00B81D74"/>
    <w:rsid w:val="00B837BB"/>
    <w:rsid w:val="00B84D49"/>
    <w:rsid w:val="00B858E7"/>
    <w:rsid w:val="00B85A4E"/>
    <w:rsid w:val="00B86339"/>
    <w:rsid w:val="00B900CE"/>
    <w:rsid w:val="00B90B05"/>
    <w:rsid w:val="00B91AA0"/>
    <w:rsid w:val="00B92268"/>
    <w:rsid w:val="00B92CA5"/>
    <w:rsid w:val="00B93058"/>
    <w:rsid w:val="00B9588D"/>
    <w:rsid w:val="00B97087"/>
    <w:rsid w:val="00B97E7B"/>
    <w:rsid w:val="00BA140C"/>
    <w:rsid w:val="00BA2020"/>
    <w:rsid w:val="00BA298D"/>
    <w:rsid w:val="00BA5006"/>
    <w:rsid w:val="00BA5A48"/>
    <w:rsid w:val="00BA6FF4"/>
    <w:rsid w:val="00BA741C"/>
    <w:rsid w:val="00BA766A"/>
    <w:rsid w:val="00BA7893"/>
    <w:rsid w:val="00BB2223"/>
    <w:rsid w:val="00BC05A3"/>
    <w:rsid w:val="00BC060C"/>
    <w:rsid w:val="00BC28E9"/>
    <w:rsid w:val="00BC2ADA"/>
    <w:rsid w:val="00BC3B4C"/>
    <w:rsid w:val="00BC4A9B"/>
    <w:rsid w:val="00BC624F"/>
    <w:rsid w:val="00BD126F"/>
    <w:rsid w:val="00BD1BAF"/>
    <w:rsid w:val="00BD2378"/>
    <w:rsid w:val="00BD3378"/>
    <w:rsid w:val="00BD4AFF"/>
    <w:rsid w:val="00BD5B7D"/>
    <w:rsid w:val="00BD67A9"/>
    <w:rsid w:val="00BE2D7A"/>
    <w:rsid w:val="00BE4CFD"/>
    <w:rsid w:val="00BE7602"/>
    <w:rsid w:val="00BF0A08"/>
    <w:rsid w:val="00BF5E5C"/>
    <w:rsid w:val="00BF5EE1"/>
    <w:rsid w:val="00C016EE"/>
    <w:rsid w:val="00C018E0"/>
    <w:rsid w:val="00C0349B"/>
    <w:rsid w:val="00C04221"/>
    <w:rsid w:val="00C04D1C"/>
    <w:rsid w:val="00C07544"/>
    <w:rsid w:val="00C07A1D"/>
    <w:rsid w:val="00C100CE"/>
    <w:rsid w:val="00C10588"/>
    <w:rsid w:val="00C10760"/>
    <w:rsid w:val="00C10B73"/>
    <w:rsid w:val="00C114FA"/>
    <w:rsid w:val="00C12071"/>
    <w:rsid w:val="00C138A7"/>
    <w:rsid w:val="00C14529"/>
    <w:rsid w:val="00C16726"/>
    <w:rsid w:val="00C16E1B"/>
    <w:rsid w:val="00C1775D"/>
    <w:rsid w:val="00C21683"/>
    <w:rsid w:val="00C21C28"/>
    <w:rsid w:val="00C22514"/>
    <w:rsid w:val="00C242A1"/>
    <w:rsid w:val="00C26DDF"/>
    <w:rsid w:val="00C31E4B"/>
    <w:rsid w:val="00C34328"/>
    <w:rsid w:val="00C379A5"/>
    <w:rsid w:val="00C37EBA"/>
    <w:rsid w:val="00C40FAF"/>
    <w:rsid w:val="00C42DD6"/>
    <w:rsid w:val="00C46A47"/>
    <w:rsid w:val="00C5008B"/>
    <w:rsid w:val="00C507B2"/>
    <w:rsid w:val="00C511AD"/>
    <w:rsid w:val="00C5292E"/>
    <w:rsid w:val="00C53246"/>
    <w:rsid w:val="00C5463B"/>
    <w:rsid w:val="00C558C6"/>
    <w:rsid w:val="00C55C30"/>
    <w:rsid w:val="00C55FEB"/>
    <w:rsid w:val="00C600AF"/>
    <w:rsid w:val="00C63235"/>
    <w:rsid w:val="00C64C4A"/>
    <w:rsid w:val="00C6747D"/>
    <w:rsid w:val="00C67E24"/>
    <w:rsid w:val="00C67FA2"/>
    <w:rsid w:val="00C70C73"/>
    <w:rsid w:val="00C7204C"/>
    <w:rsid w:val="00C731A5"/>
    <w:rsid w:val="00C73FD4"/>
    <w:rsid w:val="00C7432A"/>
    <w:rsid w:val="00C746C7"/>
    <w:rsid w:val="00C74D29"/>
    <w:rsid w:val="00C815B8"/>
    <w:rsid w:val="00C81A94"/>
    <w:rsid w:val="00C837D1"/>
    <w:rsid w:val="00C844E9"/>
    <w:rsid w:val="00C862C7"/>
    <w:rsid w:val="00C8656F"/>
    <w:rsid w:val="00C8663F"/>
    <w:rsid w:val="00CA1FAF"/>
    <w:rsid w:val="00CA2089"/>
    <w:rsid w:val="00CA4D78"/>
    <w:rsid w:val="00CA7A6B"/>
    <w:rsid w:val="00CB78CD"/>
    <w:rsid w:val="00CC0009"/>
    <w:rsid w:val="00CC0B2F"/>
    <w:rsid w:val="00CC0FC8"/>
    <w:rsid w:val="00CC1808"/>
    <w:rsid w:val="00CC3F60"/>
    <w:rsid w:val="00CC4884"/>
    <w:rsid w:val="00CC4A8A"/>
    <w:rsid w:val="00CC670D"/>
    <w:rsid w:val="00CC7623"/>
    <w:rsid w:val="00CD1F64"/>
    <w:rsid w:val="00CD35FC"/>
    <w:rsid w:val="00CD38DB"/>
    <w:rsid w:val="00CD4062"/>
    <w:rsid w:val="00CD437D"/>
    <w:rsid w:val="00CD4D3E"/>
    <w:rsid w:val="00CE07F0"/>
    <w:rsid w:val="00CE0EF0"/>
    <w:rsid w:val="00CE755F"/>
    <w:rsid w:val="00CF060B"/>
    <w:rsid w:val="00CF196A"/>
    <w:rsid w:val="00CF4850"/>
    <w:rsid w:val="00CF49EC"/>
    <w:rsid w:val="00CF5820"/>
    <w:rsid w:val="00CF611B"/>
    <w:rsid w:val="00CF79B3"/>
    <w:rsid w:val="00D01860"/>
    <w:rsid w:val="00D01BBF"/>
    <w:rsid w:val="00D02DD0"/>
    <w:rsid w:val="00D02F10"/>
    <w:rsid w:val="00D03293"/>
    <w:rsid w:val="00D04C5C"/>
    <w:rsid w:val="00D05AA7"/>
    <w:rsid w:val="00D06482"/>
    <w:rsid w:val="00D06518"/>
    <w:rsid w:val="00D06C4E"/>
    <w:rsid w:val="00D128E3"/>
    <w:rsid w:val="00D1581E"/>
    <w:rsid w:val="00D169A5"/>
    <w:rsid w:val="00D16F92"/>
    <w:rsid w:val="00D17003"/>
    <w:rsid w:val="00D2158B"/>
    <w:rsid w:val="00D21592"/>
    <w:rsid w:val="00D21EC2"/>
    <w:rsid w:val="00D2267F"/>
    <w:rsid w:val="00D22A79"/>
    <w:rsid w:val="00D24749"/>
    <w:rsid w:val="00D24E84"/>
    <w:rsid w:val="00D3263A"/>
    <w:rsid w:val="00D342FC"/>
    <w:rsid w:val="00D3686F"/>
    <w:rsid w:val="00D36F88"/>
    <w:rsid w:val="00D37002"/>
    <w:rsid w:val="00D3707B"/>
    <w:rsid w:val="00D37E5A"/>
    <w:rsid w:val="00D40E5A"/>
    <w:rsid w:val="00D4526A"/>
    <w:rsid w:val="00D45BD4"/>
    <w:rsid w:val="00D45D8D"/>
    <w:rsid w:val="00D478FC"/>
    <w:rsid w:val="00D47F60"/>
    <w:rsid w:val="00D5080B"/>
    <w:rsid w:val="00D5095E"/>
    <w:rsid w:val="00D527CB"/>
    <w:rsid w:val="00D53BAD"/>
    <w:rsid w:val="00D55861"/>
    <w:rsid w:val="00D55A91"/>
    <w:rsid w:val="00D55E9C"/>
    <w:rsid w:val="00D60A3B"/>
    <w:rsid w:val="00D60B7B"/>
    <w:rsid w:val="00D62DCA"/>
    <w:rsid w:val="00D65B0B"/>
    <w:rsid w:val="00D6767E"/>
    <w:rsid w:val="00D678C2"/>
    <w:rsid w:val="00D71693"/>
    <w:rsid w:val="00D744E5"/>
    <w:rsid w:val="00D76542"/>
    <w:rsid w:val="00D77F1C"/>
    <w:rsid w:val="00D804B8"/>
    <w:rsid w:val="00D81C4F"/>
    <w:rsid w:val="00D82BB9"/>
    <w:rsid w:val="00D83EF1"/>
    <w:rsid w:val="00D913F5"/>
    <w:rsid w:val="00D91E75"/>
    <w:rsid w:val="00D9641D"/>
    <w:rsid w:val="00D972B1"/>
    <w:rsid w:val="00D97DDA"/>
    <w:rsid w:val="00DA52A9"/>
    <w:rsid w:val="00DA6022"/>
    <w:rsid w:val="00DA7A9F"/>
    <w:rsid w:val="00DA7E4E"/>
    <w:rsid w:val="00DB0B39"/>
    <w:rsid w:val="00DB11CF"/>
    <w:rsid w:val="00DB197C"/>
    <w:rsid w:val="00DB1B0D"/>
    <w:rsid w:val="00DB2785"/>
    <w:rsid w:val="00DB321C"/>
    <w:rsid w:val="00DB3F73"/>
    <w:rsid w:val="00DB49C1"/>
    <w:rsid w:val="00DB758B"/>
    <w:rsid w:val="00DC0C55"/>
    <w:rsid w:val="00DC173C"/>
    <w:rsid w:val="00DC24B0"/>
    <w:rsid w:val="00DC495B"/>
    <w:rsid w:val="00DD20B4"/>
    <w:rsid w:val="00DD3ABF"/>
    <w:rsid w:val="00DD61D1"/>
    <w:rsid w:val="00DD6CD9"/>
    <w:rsid w:val="00DE0955"/>
    <w:rsid w:val="00DE0990"/>
    <w:rsid w:val="00DE1138"/>
    <w:rsid w:val="00DE59B4"/>
    <w:rsid w:val="00DF349E"/>
    <w:rsid w:val="00DF35E6"/>
    <w:rsid w:val="00DF578C"/>
    <w:rsid w:val="00E008BD"/>
    <w:rsid w:val="00E0161D"/>
    <w:rsid w:val="00E01C68"/>
    <w:rsid w:val="00E02796"/>
    <w:rsid w:val="00E03B7A"/>
    <w:rsid w:val="00E048D9"/>
    <w:rsid w:val="00E049F6"/>
    <w:rsid w:val="00E05756"/>
    <w:rsid w:val="00E1034A"/>
    <w:rsid w:val="00E104CA"/>
    <w:rsid w:val="00E11A59"/>
    <w:rsid w:val="00E11D09"/>
    <w:rsid w:val="00E128DA"/>
    <w:rsid w:val="00E12BF3"/>
    <w:rsid w:val="00E13E61"/>
    <w:rsid w:val="00E14807"/>
    <w:rsid w:val="00E161FE"/>
    <w:rsid w:val="00E16EBB"/>
    <w:rsid w:val="00E2240D"/>
    <w:rsid w:val="00E22589"/>
    <w:rsid w:val="00E2319A"/>
    <w:rsid w:val="00E253B9"/>
    <w:rsid w:val="00E26269"/>
    <w:rsid w:val="00E318DF"/>
    <w:rsid w:val="00E322BB"/>
    <w:rsid w:val="00E32EF4"/>
    <w:rsid w:val="00E344A0"/>
    <w:rsid w:val="00E35A55"/>
    <w:rsid w:val="00E37AB1"/>
    <w:rsid w:val="00E37E58"/>
    <w:rsid w:val="00E40B14"/>
    <w:rsid w:val="00E41B35"/>
    <w:rsid w:val="00E41FE0"/>
    <w:rsid w:val="00E4244D"/>
    <w:rsid w:val="00E43802"/>
    <w:rsid w:val="00E4423D"/>
    <w:rsid w:val="00E4442A"/>
    <w:rsid w:val="00E45633"/>
    <w:rsid w:val="00E4772D"/>
    <w:rsid w:val="00E5054E"/>
    <w:rsid w:val="00E5094E"/>
    <w:rsid w:val="00E50E82"/>
    <w:rsid w:val="00E518CF"/>
    <w:rsid w:val="00E53D97"/>
    <w:rsid w:val="00E54210"/>
    <w:rsid w:val="00E5427D"/>
    <w:rsid w:val="00E55362"/>
    <w:rsid w:val="00E55C61"/>
    <w:rsid w:val="00E57395"/>
    <w:rsid w:val="00E57CD6"/>
    <w:rsid w:val="00E57DD3"/>
    <w:rsid w:val="00E60553"/>
    <w:rsid w:val="00E6118D"/>
    <w:rsid w:val="00E621B7"/>
    <w:rsid w:val="00E67980"/>
    <w:rsid w:val="00E7214A"/>
    <w:rsid w:val="00E732BB"/>
    <w:rsid w:val="00E73F73"/>
    <w:rsid w:val="00E74AD5"/>
    <w:rsid w:val="00E74C3E"/>
    <w:rsid w:val="00E753BD"/>
    <w:rsid w:val="00E7547A"/>
    <w:rsid w:val="00E75982"/>
    <w:rsid w:val="00E7616F"/>
    <w:rsid w:val="00E76BC0"/>
    <w:rsid w:val="00E77A91"/>
    <w:rsid w:val="00E80E09"/>
    <w:rsid w:val="00E83702"/>
    <w:rsid w:val="00E85E77"/>
    <w:rsid w:val="00E87C6D"/>
    <w:rsid w:val="00E9197D"/>
    <w:rsid w:val="00E93960"/>
    <w:rsid w:val="00E93B5E"/>
    <w:rsid w:val="00E960AC"/>
    <w:rsid w:val="00E96CB7"/>
    <w:rsid w:val="00E97046"/>
    <w:rsid w:val="00EA0A42"/>
    <w:rsid w:val="00EA1725"/>
    <w:rsid w:val="00EA312F"/>
    <w:rsid w:val="00EA34CC"/>
    <w:rsid w:val="00EA37EA"/>
    <w:rsid w:val="00EA3FD1"/>
    <w:rsid w:val="00EA54BC"/>
    <w:rsid w:val="00EB0741"/>
    <w:rsid w:val="00EB104F"/>
    <w:rsid w:val="00EB1AFF"/>
    <w:rsid w:val="00EB1FD6"/>
    <w:rsid w:val="00EB568D"/>
    <w:rsid w:val="00EC2832"/>
    <w:rsid w:val="00ED0064"/>
    <w:rsid w:val="00ED14F6"/>
    <w:rsid w:val="00ED4318"/>
    <w:rsid w:val="00ED7ADA"/>
    <w:rsid w:val="00EE2478"/>
    <w:rsid w:val="00EE313E"/>
    <w:rsid w:val="00EE5651"/>
    <w:rsid w:val="00EE5C10"/>
    <w:rsid w:val="00EF0449"/>
    <w:rsid w:val="00EF3A0B"/>
    <w:rsid w:val="00EF48FD"/>
    <w:rsid w:val="00EF5536"/>
    <w:rsid w:val="00EF58CB"/>
    <w:rsid w:val="00EF5DE5"/>
    <w:rsid w:val="00EF6447"/>
    <w:rsid w:val="00EF6965"/>
    <w:rsid w:val="00F00264"/>
    <w:rsid w:val="00F03449"/>
    <w:rsid w:val="00F03E16"/>
    <w:rsid w:val="00F066EC"/>
    <w:rsid w:val="00F070E8"/>
    <w:rsid w:val="00F14832"/>
    <w:rsid w:val="00F1672C"/>
    <w:rsid w:val="00F207C4"/>
    <w:rsid w:val="00F222E8"/>
    <w:rsid w:val="00F231F0"/>
    <w:rsid w:val="00F24493"/>
    <w:rsid w:val="00F322C8"/>
    <w:rsid w:val="00F37B5D"/>
    <w:rsid w:val="00F41B64"/>
    <w:rsid w:val="00F429EF"/>
    <w:rsid w:val="00F441A8"/>
    <w:rsid w:val="00F44ADA"/>
    <w:rsid w:val="00F458FC"/>
    <w:rsid w:val="00F5114D"/>
    <w:rsid w:val="00F5214C"/>
    <w:rsid w:val="00F542A8"/>
    <w:rsid w:val="00F56D0D"/>
    <w:rsid w:val="00F56FD6"/>
    <w:rsid w:val="00F60107"/>
    <w:rsid w:val="00F60657"/>
    <w:rsid w:val="00F61507"/>
    <w:rsid w:val="00F61DAF"/>
    <w:rsid w:val="00F62A30"/>
    <w:rsid w:val="00F64B58"/>
    <w:rsid w:val="00F67807"/>
    <w:rsid w:val="00F71EFC"/>
    <w:rsid w:val="00F7345C"/>
    <w:rsid w:val="00F7417D"/>
    <w:rsid w:val="00F76BBF"/>
    <w:rsid w:val="00F77D2B"/>
    <w:rsid w:val="00F81E63"/>
    <w:rsid w:val="00F84F34"/>
    <w:rsid w:val="00F85A30"/>
    <w:rsid w:val="00F86997"/>
    <w:rsid w:val="00F93073"/>
    <w:rsid w:val="00F95A63"/>
    <w:rsid w:val="00F9631E"/>
    <w:rsid w:val="00FA3715"/>
    <w:rsid w:val="00FA3D3B"/>
    <w:rsid w:val="00FA5750"/>
    <w:rsid w:val="00FA7E04"/>
    <w:rsid w:val="00FB09DC"/>
    <w:rsid w:val="00FB1783"/>
    <w:rsid w:val="00FB230E"/>
    <w:rsid w:val="00FB28F0"/>
    <w:rsid w:val="00FB2E45"/>
    <w:rsid w:val="00FB2F91"/>
    <w:rsid w:val="00FB31D1"/>
    <w:rsid w:val="00FB4177"/>
    <w:rsid w:val="00FB47B6"/>
    <w:rsid w:val="00FB5218"/>
    <w:rsid w:val="00FB60F3"/>
    <w:rsid w:val="00FB789A"/>
    <w:rsid w:val="00FB796B"/>
    <w:rsid w:val="00FB7D4F"/>
    <w:rsid w:val="00FC0287"/>
    <w:rsid w:val="00FC099A"/>
    <w:rsid w:val="00FC0C3F"/>
    <w:rsid w:val="00FC71B1"/>
    <w:rsid w:val="00FD1E29"/>
    <w:rsid w:val="00FD5F33"/>
    <w:rsid w:val="00FD76C2"/>
    <w:rsid w:val="00FD7D4E"/>
    <w:rsid w:val="00FE0314"/>
    <w:rsid w:val="00FE3843"/>
    <w:rsid w:val="00FE506F"/>
    <w:rsid w:val="00FF22F9"/>
    <w:rsid w:val="00FF4827"/>
    <w:rsid w:val="00FF48B9"/>
    <w:rsid w:val="00FF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2D0BF"/>
  <w15:chartTrackingRefBased/>
  <w15:docId w15:val="{0BDBEB53-5D11-4DC9-A408-0AE025DF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5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55062D"/>
    <w:rPr>
      <w:b/>
      <w:bCs/>
      <w:sz w:val="24"/>
      <w:szCs w:val="24"/>
    </w:rPr>
  </w:style>
  <w:style w:type="character" w:styleId="Hyperlink">
    <w:name w:val="Hyperlink"/>
    <w:basedOn w:val="DefaultParagraphFont"/>
    <w:uiPriority w:val="99"/>
    <w:unhideWhenUsed/>
    <w:rsid w:val="00046FE5"/>
    <w:rPr>
      <w:color w:val="0563C1" w:themeColor="hyperlink"/>
      <w:u w:val="single"/>
    </w:rPr>
  </w:style>
  <w:style w:type="character" w:styleId="UnresolvedMention">
    <w:name w:val="Unresolved Mention"/>
    <w:basedOn w:val="DefaultParagraphFont"/>
    <w:uiPriority w:val="99"/>
    <w:semiHidden/>
    <w:unhideWhenUsed/>
    <w:rsid w:val="00046FE5"/>
    <w:rPr>
      <w:color w:val="605E5C"/>
      <w:shd w:val="clear" w:color="auto" w:fill="E1DFDD"/>
    </w:rPr>
  </w:style>
  <w:style w:type="paragraph" w:styleId="Header">
    <w:name w:val="header"/>
    <w:basedOn w:val="Normal"/>
    <w:link w:val="HeaderChar"/>
    <w:uiPriority w:val="99"/>
    <w:unhideWhenUsed/>
    <w:rsid w:val="005D67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7FD"/>
  </w:style>
  <w:style w:type="paragraph" w:styleId="Footer">
    <w:name w:val="footer"/>
    <w:basedOn w:val="Normal"/>
    <w:link w:val="FooterChar"/>
    <w:uiPriority w:val="99"/>
    <w:unhideWhenUsed/>
    <w:rsid w:val="005D67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7FD"/>
  </w:style>
  <w:style w:type="paragraph" w:styleId="BalloonText">
    <w:name w:val="Balloon Text"/>
    <w:basedOn w:val="Normal"/>
    <w:link w:val="BalloonTextChar"/>
    <w:uiPriority w:val="99"/>
    <w:semiHidden/>
    <w:unhideWhenUsed/>
    <w:rsid w:val="005006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634"/>
    <w:rPr>
      <w:rFonts w:ascii="Segoe UI" w:hAnsi="Segoe UI" w:cs="Segoe UI"/>
      <w:sz w:val="18"/>
      <w:szCs w:val="18"/>
    </w:rPr>
  </w:style>
  <w:style w:type="paragraph" w:styleId="ListParagraph">
    <w:name w:val="List Paragraph"/>
    <w:basedOn w:val="Normal"/>
    <w:uiPriority w:val="34"/>
    <w:qFormat/>
    <w:rsid w:val="00916EA6"/>
    <w:pPr>
      <w:ind w:left="720"/>
      <w:contextualSpacing/>
    </w:pPr>
  </w:style>
  <w:style w:type="paragraph" w:styleId="NormalWeb">
    <w:name w:val="Normal (Web)"/>
    <w:basedOn w:val="Normal"/>
    <w:uiPriority w:val="99"/>
    <w:unhideWhenUsed/>
    <w:rsid w:val="00F44ADA"/>
    <w:rPr>
      <w:rFonts w:ascii="Times New Roman" w:hAnsi="Times New Roman" w:cs="Times New Roman"/>
      <w:sz w:val="24"/>
      <w:szCs w:val="24"/>
    </w:rPr>
  </w:style>
  <w:style w:type="character" w:customStyle="1" w:styleId="h41">
    <w:name w:val="h41"/>
    <w:basedOn w:val="DefaultParagraphFont"/>
    <w:rsid w:val="00F44ADA"/>
    <w:rPr>
      <w:b/>
      <w:bCs/>
      <w:color w:val="333333"/>
      <w:sz w:val="28"/>
      <w:szCs w:val="28"/>
    </w:rPr>
  </w:style>
  <w:style w:type="paragraph" w:styleId="NoSpacing">
    <w:name w:val="No Spacing"/>
    <w:uiPriority w:val="1"/>
    <w:qFormat/>
    <w:rsid w:val="008011D9"/>
    <w:pPr>
      <w:spacing w:after="0" w:line="240" w:lineRule="auto"/>
    </w:pPr>
  </w:style>
  <w:style w:type="character" w:styleId="CommentReference">
    <w:name w:val="annotation reference"/>
    <w:basedOn w:val="DefaultParagraphFont"/>
    <w:uiPriority w:val="99"/>
    <w:semiHidden/>
    <w:unhideWhenUsed/>
    <w:rsid w:val="00730D54"/>
    <w:rPr>
      <w:sz w:val="16"/>
      <w:szCs w:val="16"/>
    </w:rPr>
  </w:style>
  <w:style w:type="paragraph" w:styleId="CommentText">
    <w:name w:val="annotation text"/>
    <w:basedOn w:val="Normal"/>
    <w:link w:val="CommentTextChar"/>
    <w:uiPriority w:val="99"/>
    <w:semiHidden/>
    <w:unhideWhenUsed/>
    <w:rsid w:val="00730D54"/>
    <w:pPr>
      <w:spacing w:line="240" w:lineRule="auto"/>
    </w:pPr>
    <w:rPr>
      <w:sz w:val="20"/>
      <w:szCs w:val="20"/>
    </w:rPr>
  </w:style>
  <w:style w:type="character" w:customStyle="1" w:styleId="CommentTextChar">
    <w:name w:val="Comment Text Char"/>
    <w:basedOn w:val="DefaultParagraphFont"/>
    <w:link w:val="CommentText"/>
    <w:uiPriority w:val="99"/>
    <w:semiHidden/>
    <w:rsid w:val="00730D54"/>
    <w:rPr>
      <w:sz w:val="20"/>
      <w:szCs w:val="20"/>
    </w:rPr>
  </w:style>
  <w:style w:type="paragraph" w:styleId="CommentSubject">
    <w:name w:val="annotation subject"/>
    <w:basedOn w:val="CommentText"/>
    <w:next w:val="CommentText"/>
    <w:link w:val="CommentSubjectChar"/>
    <w:uiPriority w:val="99"/>
    <w:semiHidden/>
    <w:unhideWhenUsed/>
    <w:rsid w:val="00730D54"/>
    <w:rPr>
      <w:b/>
      <w:bCs/>
    </w:rPr>
  </w:style>
  <w:style w:type="character" w:customStyle="1" w:styleId="CommentSubjectChar">
    <w:name w:val="Comment Subject Char"/>
    <w:basedOn w:val="CommentTextChar"/>
    <w:link w:val="CommentSubject"/>
    <w:uiPriority w:val="99"/>
    <w:semiHidden/>
    <w:rsid w:val="00730D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5828">
      <w:bodyDiv w:val="1"/>
      <w:marLeft w:val="0"/>
      <w:marRight w:val="0"/>
      <w:marTop w:val="0"/>
      <w:marBottom w:val="0"/>
      <w:divBdr>
        <w:top w:val="none" w:sz="0" w:space="0" w:color="auto"/>
        <w:left w:val="none" w:sz="0" w:space="0" w:color="auto"/>
        <w:bottom w:val="none" w:sz="0" w:space="0" w:color="auto"/>
        <w:right w:val="none" w:sz="0" w:space="0" w:color="auto"/>
      </w:divBdr>
    </w:div>
    <w:div w:id="251864326">
      <w:bodyDiv w:val="1"/>
      <w:marLeft w:val="0"/>
      <w:marRight w:val="0"/>
      <w:marTop w:val="0"/>
      <w:marBottom w:val="0"/>
      <w:divBdr>
        <w:top w:val="none" w:sz="0" w:space="0" w:color="auto"/>
        <w:left w:val="none" w:sz="0" w:space="0" w:color="auto"/>
        <w:bottom w:val="none" w:sz="0" w:space="0" w:color="auto"/>
        <w:right w:val="none" w:sz="0" w:space="0" w:color="auto"/>
      </w:divBdr>
    </w:div>
    <w:div w:id="269437473">
      <w:bodyDiv w:val="1"/>
      <w:marLeft w:val="0"/>
      <w:marRight w:val="0"/>
      <w:marTop w:val="0"/>
      <w:marBottom w:val="0"/>
      <w:divBdr>
        <w:top w:val="none" w:sz="0" w:space="0" w:color="auto"/>
        <w:left w:val="none" w:sz="0" w:space="0" w:color="auto"/>
        <w:bottom w:val="none" w:sz="0" w:space="0" w:color="auto"/>
        <w:right w:val="none" w:sz="0" w:space="0" w:color="auto"/>
      </w:divBdr>
      <w:divsChild>
        <w:div w:id="146555065">
          <w:marLeft w:val="0"/>
          <w:marRight w:val="0"/>
          <w:marTop w:val="0"/>
          <w:marBottom w:val="0"/>
          <w:divBdr>
            <w:top w:val="none" w:sz="0" w:space="0" w:color="auto"/>
            <w:left w:val="none" w:sz="0" w:space="0" w:color="auto"/>
            <w:bottom w:val="none" w:sz="0" w:space="0" w:color="auto"/>
            <w:right w:val="none" w:sz="0" w:space="0" w:color="auto"/>
          </w:divBdr>
          <w:divsChild>
            <w:div w:id="517430539">
              <w:marLeft w:val="0"/>
              <w:marRight w:val="0"/>
              <w:marTop w:val="0"/>
              <w:marBottom w:val="0"/>
              <w:divBdr>
                <w:top w:val="none" w:sz="0" w:space="0" w:color="auto"/>
                <w:left w:val="none" w:sz="0" w:space="0" w:color="auto"/>
                <w:bottom w:val="none" w:sz="0" w:space="0" w:color="auto"/>
                <w:right w:val="none" w:sz="0" w:space="0" w:color="auto"/>
              </w:divBdr>
              <w:divsChild>
                <w:div w:id="837385876">
                  <w:marLeft w:val="0"/>
                  <w:marRight w:val="0"/>
                  <w:marTop w:val="0"/>
                  <w:marBottom w:val="0"/>
                  <w:divBdr>
                    <w:top w:val="none" w:sz="0" w:space="0" w:color="auto"/>
                    <w:left w:val="none" w:sz="0" w:space="0" w:color="auto"/>
                    <w:bottom w:val="none" w:sz="0" w:space="0" w:color="auto"/>
                    <w:right w:val="none" w:sz="0" w:space="0" w:color="auto"/>
                  </w:divBdr>
                  <w:divsChild>
                    <w:div w:id="1624265031">
                      <w:marLeft w:val="0"/>
                      <w:marRight w:val="0"/>
                      <w:marTop w:val="0"/>
                      <w:marBottom w:val="0"/>
                      <w:divBdr>
                        <w:top w:val="none" w:sz="0" w:space="0" w:color="auto"/>
                        <w:left w:val="none" w:sz="0" w:space="0" w:color="auto"/>
                        <w:bottom w:val="none" w:sz="0" w:space="0" w:color="auto"/>
                        <w:right w:val="none" w:sz="0" w:space="0" w:color="auto"/>
                      </w:divBdr>
                      <w:divsChild>
                        <w:div w:id="806045163">
                          <w:marLeft w:val="0"/>
                          <w:marRight w:val="0"/>
                          <w:marTop w:val="0"/>
                          <w:marBottom w:val="0"/>
                          <w:divBdr>
                            <w:top w:val="none" w:sz="0" w:space="0" w:color="auto"/>
                            <w:left w:val="none" w:sz="0" w:space="0" w:color="auto"/>
                            <w:bottom w:val="none" w:sz="0" w:space="0" w:color="auto"/>
                            <w:right w:val="none" w:sz="0" w:space="0" w:color="auto"/>
                          </w:divBdr>
                          <w:divsChild>
                            <w:div w:id="8310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039169">
      <w:bodyDiv w:val="1"/>
      <w:marLeft w:val="0"/>
      <w:marRight w:val="0"/>
      <w:marTop w:val="0"/>
      <w:marBottom w:val="0"/>
      <w:divBdr>
        <w:top w:val="none" w:sz="0" w:space="0" w:color="auto"/>
        <w:left w:val="none" w:sz="0" w:space="0" w:color="auto"/>
        <w:bottom w:val="none" w:sz="0" w:space="0" w:color="auto"/>
        <w:right w:val="none" w:sz="0" w:space="0" w:color="auto"/>
      </w:divBdr>
    </w:div>
    <w:div w:id="553472603">
      <w:bodyDiv w:val="1"/>
      <w:marLeft w:val="0"/>
      <w:marRight w:val="0"/>
      <w:marTop w:val="0"/>
      <w:marBottom w:val="0"/>
      <w:divBdr>
        <w:top w:val="none" w:sz="0" w:space="0" w:color="auto"/>
        <w:left w:val="none" w:sz="0" w:space="0" w:color="auto"/>
        <w:bottom w:val="none" w:sz="0" w:space="0" w:color="auto"/>
        <w:right w:val="none" w:sz="0" w:space="0" w:color="auto"/>
      </w:divBdr>
    </w:div>
    <w:div w:id="674840833">
      <w:bodyDiv w:val="1"/>
      <w:marLeft w:val="0"/>
      <w:marRight w:val="0"/>
      <w:marTop w:val="0"/>
      <w:marBottom w:val="0"/>
      <w:divBdr>
        <w:top w:val="none" w:sz="0" w:space="0" w:color="auto"/>
        <w:left w:val="none" w:sz="0" w:space="0" w:color="auto"/>
        <w:bottom w:val="none" w:sz="0" w:space="0" w:color="auto"/>
        <w:right w:val="none" w:sz="0" w:space="0" w:color="auto"/>
      </w:divBdr>
    </w:div>
    <w:div w:id="738867813">
      <w:bodyDiv w:val="1"/>
      <w:marLeft w:val="0"/>
      <w:marRight w:val="0"/>
      <w:marTop w:val="0"/>
      <w:marBottom w:val="0"/>
      <w:divBdr>
        <w:top w:val="none" w:sz="0" w:space="0" w:color="auto"/>
        <w:left w:val="none" w:sz="0" w:space="0" w:color="auto"/>
        <w:bottom w:val="none" w:sz="0" w:space="0" w:color="auto"/>
        <w:right w:val="none" w:sz="0" w:space="0" w:color="auto"/>
      </w:divBdr>
    </w:div>
    <w:div w:id="842816767">
      <w:bodyDiv w:val="1"/>
      <w:marLeft w:val="0"/>
      <w:marRight w:val="0"/>
      <w:marTop w:val="0"/>
      <w:marBottom w:val="0"/>
      <w:divBdr>
        <w:top w:val="none" w:sz="0" w:space="0" w:color="auto"/>
        <w:left w:val="none" w:sz="0" w:space="0" w:color="auto"/>
        <w:bottom w:val="none" w:sz="0" w:space="0" w:color="auto"/>
        <w:right w:val="none" w:sz="0" w:space="0" w:color="auto"/>
      </w:divBdr>
    </w:div>
    <w:div w:id="849220283">
      <w:bodyDiv w:val="1"/>
      <w:marLeft w:val="0"/>
      <w:marRight w:val="0"/>
      <w:marTop w:val="0"/>
      <w:marBottom w:val="0"/>
      <w:divBdr>
        <w:top w:val="none" w:sz="0" w:space="0" w:color="auto"/>
        <w:left w:val="none" w:sz="0" w:space="0" w:color="auto"/>
        <w:bottom w:val="none" w:sz="0" w:space="0" w:color="auto"/>
        <w:right w:val="none" w:sz="0" w:space="0" w:color="auto"/>
      </w:divBdr>
    </w:div>
    <w:div w:id="988752050">
      <w:bodyDiv w:val="1"/>
      <w:marLeft w:val="0"/>
      <w:marRight w:val="0"/>
      <w:marTop w:val="0"/>
      <w:marBottom w:val="0"/>
      <w:divBdr>
        <w:top w:val="none" w:sz="0" w:space="0" w:color="auto"/>
        <w:left w:val="none" w:sz="0" w:space="0" w:color="auto"/>
        <w:bottom w:val="none" w:sz="0" w:space="0" w:color="auto"/>
        <w:right w:val="none" w:sz="0" w:space="0" w:color="auto"/>
      </w:divBdr>
    </w:div>
    <w:div w:id="1011495865">
      <w:bodyDiv w:val="1"/>
      <w:marLeft w:val="0"/>
      <w:marRight w:val="0"/>
      <w:marTop w:val="0"/>
      <w:marBottom w:val="0"/>
      <w:divBdr>
        <w:top w:val="none" w:sz="0" w:space="0" w:color="auto"/>
        <w:left w:val="none" w:sz="0" w:space="0" w:color="auto"/>
        <w:bottom w:val="none" w:sz="0" w:space="0" w:color="auto"/>
        <w:right w:val="none" w:sz="0" w:space="0" w:color="auto"/>
      </w:divBdr>
    </w:div>
    <w:div w:id="1105348580">
      <w:bodyDiv w:val="1"/>
      <w:marLeft w:val="0"/>
      <w:marRight w:val="0"/>
      <w:marTop w:val="0"/>
      <w:marBottom w:val="0"/>
      <w:divBdr>
        <w:top w:val="none" w:sz="0" w:space="0" w:color="auto"/>
        <w:left w:val="none" w:sz="0" w:space="0" w:color="auto"/>
        <w:bottom w:val="none" w:sz="0" w:space="0" w:color="auto"/>
        <w:right w:val="none" w:sz="0" w:space="0" w:color="auto"/>
      </w:divBdr>
    </w:div>
    <w:div w:id="1156609769">
      <w:bodyDiv w:val="1"/>
      <w:marLeft w:val="0"/>
      <w:marRight w:val="0"/>
      <w:marTop w:val="0"/>
      <w:marBottom w:val="0"/>
      <w:divBdr>
        <w:top w:val="none" w:sz="0" w:space="0" w:color="auto"/>
        <w:left w:val="none" w:sz="0" w:space="0" w:color="auto"/>
        <w:bottom w:val="none" w:sz="0" w:space="0" w:color="auto"/>
        <w:right w:val="none" w:sz="0" w:space="0" w:color="auto"/>
      </w:divBdr>
    </w:div>
    <w:div w:id="1270041854">
      <w:bodyDiv w:val="1"/>
      <w:marLeft w:val="0"/>
      <w:marRight w:val="0"/>
      <w:marTop w:val="0"/>
      <w:marBottom w:val="0"/>
      <w:divBdr>
        <w:top w:val="none" w:sz="0" w:space="0" w:color="auto"/>
        <w:left w:val="none" w:sz="0" w:space="0" w:color="auto"/>
        <w:bottom w:val="none" w:sz="0" w:space="0" w:color="auto"/>
        <w:right w:val="none" w:sz="0" w:space="0" w:color="auto"/>
      </w:divBdr>
    </w:div>
    <w:div w:id="1360397661">
      <w:bodyDiv w:val="1"/>
      <w:marLeft w:val="0"/>
      <w:marRight w:val="0"/>
      <w:marTop w:val="0"/>
      <w:marBottom w:val="0"/>
      <w:divBdr>
        <w:top w:val="none" w:sz="0" w:space="0" w:color="auto"/>
        <w:left w:val="none" w:sz="0" w:space="0" w:color="auto"/>
        <w:bottom w:val="none" w:sz="0" w:space="0" w:color="auto"/>
        <w:right w:val="none" w:sz="0" w:space="0" w:color="auto"/>
      </w:divBdr>
    </w:div>
    <w:div w:id="1360426993">
      <w:bodyDiv w:val="1"/>
      <w:marLeft w:val="0"/>
      <w:marRight w:val="0"/>
      <w:marTop w:val="0"/>
      <w:marBottom w:val="0"/>
      <w:divBdr>
        <w:top w:val="none" w:sz="0" w:space="0" w:color="auto"/>
        <w:left w:val="none" w:sz="0" w:space="0" w:color="auto"/>
        <w:bottom w:val="none" w:sz="0" w:space="0" w:color="auto"/>
        <w:right w:val="none" w:sz="0" w:space="0" w:color="auto"/>
      </w:divBdr>
    </w:div>
    <w:div w:id="1375082696">
      <w:bodyDiv w:val="1"/>
      <w:marLeft w:val="0"/>
      <w:marRight w:val="0"/>
      <w:marTop w:val="0"/>
      <w:marBottom w:val="0"/>
      <w:divBdr>
        <w:top w:val="none" w:sz="0" w:space="0" w:color="auto"/>
        <w:left w:val="none" w:sz="0" w:space="0" w:color="auto"/>
        <w:bottom w:val="none" w:sz="0" w:space="0" w:color="auto"/>
        <w:right w:val="none" w:sz="0" w:space="0" w:color="auto"/>
      </w:divBdr>
    </w:div>
    <w:div w:id="1437293530">
      <w:bodyDiv w:val="1"/>
      <w:marLeft w:val="0"/>
      <w:marRight w:val="0"/>
      <w:marTop w:val="0"/>
      <w:marBottom w:val="0"/>
      <w:divBdr>
        <w:top w:val="none" w:sz="0" w:space="0" w:color="auto"/>
        <w:left w:val="none" w:sz="0" w:space="0" w:color="auto"/>
        <w:bottom w:val="none" w:sz="0" w:space="0" w:color="auto"/>
        <w:right w:val="none" w:sz="0" w:space="0" w:color="auto"/>
      </w:divBdr>
    </w:div>
    <w:div w:id="1465927118">
      <w:bodyDiv w:val="1"/>
      <w:marLeft w:val="0"/>
      <w:marRight w:val="0"/>
      <w:marTop w:val="0"/>
      <w:marBottom w:val="0"/>
      <w:divBdr>
        <w:top w:val="none" w:sz="0" w:space="0" w:color="auto"/>
        <w:left w:val="none" w:sz="0" w:space="0" w:color="auto"/>
        <w:bottom w:val="none" w:sz="0" w:space="0" w:color="auto"/>
        <w:right w:val="none" w:sz="0" w:space="0" w:color="auto"/>
      </w:divBdr>
    </w:div>
    <w:div w:id="1558661181">
      <w:bodyDiv w:val="1"/>
      <w:marLeft w:val="0"/>
      <w:marRight w:val="0"/>
      <w:marTop w:val="0"/>
      <w:marBottom w:val="0"/>
      <w:divBdr>
        <w:top w:val="none" w:sz="0" w:space="0" w:color="auto"/>
        <w:left w:val="none" w:sz="0" w:space="0" w:color="auto"/>
        <w:bottom w:val="none" w:sz="0" w:space="0" w:color="auto"/>
        <w:right w:val="none" w:sz="0" w:space="0" w:color="auto"/>
      </w:divBdr>
    </w:div>
    <w:div w:id="1735931180">
      <w:bodyDiv w:val="1"/>
      <w:marLeft w:val="0"/>
      <w:marRight w:val="0"/>
      <w:marTop w:val="0"/>
      <w:marBottom w:val="0"/>
      <w:divBdr>
        <w:top w:val="none" w:sz="0" w:space="0" w:color="auto"/>
        <w:left w:val="none" w:sz="0" w:space="0" w:color="auto"/>
        <w:bottom w:val="none" w:sz="0" w:space="0" w:color="auto"/>
        <w:right w:val="none" w:sz="0" w:space="0" w:color="auto"/>
      </w:divBdr>
    </w:div>
    <w:div w:id="1740636995">
      <w:bodyDiv w:val="1"/>
      <w:marLeft w:val="0"/>
      <w:marRight w:val="0"/>
      <w:marTop w:val="0"/>
      <w:marBottom w:val="0"/>
      <w:divBdr>
        <w:top w:val="none" w:sz="0" w:space="0" w:color="auto"/>
        <w:left w:val="none" w:sz="0" w:space="0" w:color="auto"/>
        <w:bottom w:val="none" w:sz="0" w:space="0" w:color="auto"/>
        <w:right w:val="none" w:sz="0" w:space="0" w:color="auto"/>
      </w:divBdr>
    </w:div>
    <w:div w:id="1874999046">
      <w:bodyDiv w:val="1"/>
      <w:marLeft w:val="0"/>
      <w:marRight w:val="0"/>
      <w:marTop w:val="0"/>
      <w:marBottom w:val="0"/>
      <w:divBdr>
        <w:top w:val="none" w:sz="0" w:space="0" w:color="auto"/>
        <w:left w:val="none" w:sz="0" w:space="0" w:color="auto"/>
        <w:bottom w:val="none" w:sz="0" w:space="0" w:color="auto"/>
        <w:right w:val="none" w:sz="0" w:space="0" w:color="auto"/>
      </w:divBdr>
    </w:div>
    <w:div w:id="1875728454">
      <w:bodyDiv w:val="1"/>
      <w:marLeft w:val="0"/>
      <w:marRight w:val="0"/>
      <w:marTop w:val="0"/>
      <w:marBottom w:val="0"/>
      <w:divBdr>
        <w:top w:val="none" w:sz="0" w:space="0" w:color="auto"/>
        <w:left w:val="none" w:sz="0" w:space="0" w:color="auto"/>
        <w:bottom w:val="none" w:sz="0" w:space="0" w:color="auto"/>
        <w:right w:val="none" w:sz="0" w:space="0" w:color="auto"/>
      </w:divBdr>
    </w:div>
    <w:div w:id="1978027074">
      <w:bodyDiv w:val="1"/>
      <w:marLeft w:val="0"/>
      <w:marRight w:val="0"/>
      <w:marTop w:val="0"/>
      <w:marBottom w:val="0"/>
      <w:divBdr>
        <w:top w:val="none" w:sz="0" w:space="0" w:color="auto"/>
        <w:left w:val="none" w:sz="0" w:space="0" w:color="auto"/>
        <w:bottom w:val="none" w:sz="0" w:space="0" w:color="auto"/>
        <w:right w:val="none" w:sz="0" w:space="0" w:color="auto"/>
      </w:divBdr>
    </w:div>
    <w:div w:id="199972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rp.mace.com"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image" Target="media/image7.emf"/><Relationship Id="rId7" Type="http://schemas.openxmlformats.org/officeDocument/2006/relationships/settings" Target="settings.xml"/><Relationship Id="rId12" Type="http://schemas.openxmlformats.org/officeDocument/2006/relationships/hyperlink" Target="http://corp.mace.com/2018/03/mace-reports-fourth-quarter-and-full-year-2017-financial-results/" TargetMode="Externa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ace.com/"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ce.co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8C2CEB3EC79F45B34FDA6BDF962338" ma:contentTypeVersion="8" ma:contentTypeDescription="Create a new document." ma:contentTypeScope="" ma:versionID="df771626dc20ba5edadba2f7c42c6eec">
  <xsd:schema xmlns:xsd="http://www.w3.org/2001/XMLSchema" xmlns:xs="http://www.w3.org/2001/XMLSchema" xmlns:p="http://schemas.microsoft.com/office/2006/metadata/properties" xmlns:ns3="3ff55851-953a-40f7-9e6c-ace64d5706d9" xmlns:ns4="8907011b-d17e-48c8-b134-cda612904264" targetNamespace="http://schemas.microsoft.com/office/2006/metadata/properties" ma:root="true" ma:fieldsID="5c11478e6dc32dc2bcd4048468065650" ns3:_="" ns4:_="">
    <xsd:import namespace="3ff55851-953a-40f7-9e6c-ace64d5706d9"/>
    <xsd:import namespace="8907011b-d17e-48c8-b134-cda61290426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f55851-953a-40f7-9e6c-ace64d570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07011b-d17e-48c8-b134-cda61290426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AE9560-B3B7-495D-A99C-76DFA0A9C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f55851-953a-40f7-9e6c-ace64d5706d9"/>
    <ds:schemaRef ds:uri="8907011b-d17e-48c8-b134-cda612904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EC4E6C-2C62-4C36-AB9D-606FFA92AC6A}">
  <ds:schemaRefs>
    <ds:schemaRef ds:uri="http://schemas.microsoft.com/sharepoint/v3/contenttype/forms"/>
  </ds:schemaRefs>
</ds:datastoreItem>
</file>

<file path=customXml/itemProps3.xml><?xml version="1.0" encoding="utf-8"?>
<ds:datastoreItem xmlns:ds="http://schemas.openxmlformats.org/officeDocument/2006/customXml" ds:itemID="{2B385831-51BD-4D3A-B5A6-8BA6B179763F}">
  <ds:schemaRefs>
    <ds:schemaRef ds:uri="http://schemas.openxmlformats.org/officeDocument/2006/bibliography"/>
  </ds:schemaRefs>
</ds:datastoreItem>
</file>

<file path=customXml/itemProps4.xml><?xml version="1.0" encoding="utf-8"?>
<ds:datastoreItem xmlns:ds="http://schemas.openxmlformats.org/officeDocument/2006/customXml" ds:itemID="{2B25F17C-385E-49BB-BD5A-CD1B27D2EB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2056</Words>
  <Characters>11720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Barrus</dc:creator>
  <cp:keywords/>
  <dc:description/>
  <cp:lastModifiedBy>Mike Weisbarth</cp:lastModifiedBy>
  <cp:revision>2</cp:revision>
  <cp:lastPrinted>2021-11-01T13:23:00Z</cp:lastPrinted>
  <dcterms:created xsi:type="dcterms:W3CDTF">2021-11-01T19:20:00Z</dcterms:created>
  <dcterms:modified xsi:type="dcterms:W3CDTF">2021-11-01T19:20:00Z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0x010100798C2CEB3EC79F45B34FDA6BDF962338</vt:lpwstr>
  </property>
</Properties>
</file>