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B4554" w14:textId="77CE3F20" w:rsidR="0076233B" w:rsidRDefault="005A28F8" w:rsidP="00FC0C3F">
      <w:pPr>
        <w:tabs>
          <w:tab w:val="left" w:pos="4320"/>
        </w:tabs>
        <w:spacing w:before="150" w:after="150" w:line="276" w:lineRule="auto"/>
        <w:outlineLvl w:val="3"/>
        <w:rPr>
          <w:rFonts w:ascii="Arial" w:eastAsia="Times New Roman" w:hAnsi="Arial" w:cs="Arial"/>
          <w:b/>
          <w:bCs/>
          <w:color w:val="000000" w:themeColor="text1"/>
        </w:rPr>
      </w:pPr>
      <w:r>
        <w:rPr>
          <w:rFonts w:ascii="Arial" w:eastAsia="Times New Roman" w:hAnsi="Arial" w:cs="Arial"/>
          <w:b/>
          <w:bCs/>
          <w:color w:val="000000" w:themeColor="text1"/>
        </w:rPr>
        <w:t xml:space="preserve"> </w:t>
      </w:r>
      <w:r w:rsidR="0076233B">
        <w:rPr>
          <w:rFonts w:ascii="Arial" w:eastAsia="Times New Roman" w:hAnsi="Arial" w:cs="Arial"/>
          <w:b/>
          <w:bCs/>
          <w:noProof/>
          <w:color w:val="000000" w:themeColor="text1"/>
        </w:rPr>
        <w:drawing>
          <wp:inline distT="0" distB="0" distL="0" distR="0" wp14:anchorId="64C81BDF" wp14:editId="7B34DAF6">
            <wp:extent cx="1701165" cy="628015"/>
            <wp:effectExtent l="0" t="0" r="0"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1165" cy="628015"/>
                    </a:xfrm>
                    <a:prstGeom prst="rect">
                      <a:avLst/>
                    </a:prstGeom>
                    <a:noFill/>
                  </pic:spPr>
                </pic:pic>
              </a:graphicData>
            </a:graphic>
          </wp:inline>
        </w:drawing>
      </w:r>
    </w:p>
    <w:p w14:paraId="1127A7C7" w14:textId="19D9C52D" w:rsidR="00E11D09" w:rsidRPr="005C51A9" w:rsidRDefault="007C5B27" w:rsidP="00C138A7">
      <w:pPr>
        <w:tabs>
          <w:tab w:val="left" w:pos="4320"/>
        </w:tabs>
        <w:spacing w:before="150" w:after="150" w:line="276" w:lineRule="auto"/>
        <w:outlineLvl w:val="3"/>
        <w:rPr>
          <w:rFonts w:ascii="Arial" w:eastAsia="Times New Roman" w:hAnsi="Arial" w:cs="Arial"/>
          <w:b/>
          <w:bCs/>
          <w:color w:val="000000" w:themeColor="text1"/>
        </w:rPr>
      </w:pPr>
      <w:r>
        <w:rPr>
          <w:rFonts w:ascii="Arial" w:eastAsia="Times New Roman" w:hAnsi="Arial" w:cs="Arial"/>
          <w:b/>
          <w:bCs/>
          <w:color w:val="000000" w:themeColor="text1"/>
        </w:rPr>
        <w:t>May</w:t>
      </w:r>
      <w:r w:rsidR="00755E20" w:rsidRPr="005C51A9">
        <w:rPr>
          <w:rFonts w:ascii="Arial" w:eastAsia="Times New Roman" w:hAnsi="Arial" w:cs="Arial"/>
          <w:b/>
          <w:bCs/>
          <w:color w:val="000000" w:themeColor="text1"/>
        </w:rPr>
        <w:t xml:space="preserve"> </w:t>
      </w:r>
      <w:r w:rsidR="00BA177B" w:rsidRPr="005C51A9">
        <w:rPr>
          <w:rFonts w:ascii="Arial" w:eastAsia="Times New Roman" w:hAnsi="Arial" w:cs="Arial"/>
          <w:b/>
          <w:bCs/>
          <w:color w:val="000000" w:themeColor="text1"/>
        </w:rPr>
        <w:t>2</w:t>
      </w:r>
      <w:r w:rsidR="004266F7" w:rsidRPr="005C51A9">
        <w:rPr>
          <w:rFonts w:ascii="Arial" w:eastAsia="Times New Roman" w:hAnsi="Arial" w:cs="Arial"/>
          <w:b/>
          <w:bCs/>
          <w:color w:val="000000" w:themeColor="text1"/>
        </w:rPr>
        <w:t>, 202</w:t>
      </w:r>
      <w:r w:rsidR="00BA177B" w:rsidRPr="005C51A9">
        <w:rPr>
          <w:rFonts w:ascii="Arial" w:eastAsia="Times New Roman" w:hAnsi="Arial" w:cs="Arial"/>
          <w:b/>
          <w:bCs/>
          <w:color w:val="000000" w:themeColor="text1"/>
        </w:rPr>
        <w:t>2</w:t>
      </w:r>
    </w:p>
    <w:p w14:paraId="20ABA1F5" w14:textId="2CFA99E7" w:rsidR="000669E9" w:rsidRDefault="00CE0D99" w:rsidP="00FC0C3F">
      <w:pPr>
        <w:spacing w:after="75" w:line="276" w:lineRule="auto"/>
        <w:outlineLvl w:val="2"/>
        <w:rPr>
          <w:rFonts w:ascii="Arial" w:eastAsia="Times New Roman" w:hAnsi="Arial" w:cs="Arial"/>
          <w:b/>
          <w:bCs/>
          <w:color w:val="000000" w:themeColor="text1"/>
          <w:sz w:val="24"/>
          <w:szCs w:val="24"/>
        </w:rPr>
      </w:pPr>
      <w:hyperlink r:id="rId12" w:tooltip="Permanent Link to Mace Reports Fourth Quarter and Full-Year 2017 Financial Results" w:history="1">
        <w:r w:rsidR="000669E9" w:rsidRPr="009212D5">
          <w:rPr>
            <w:rFonts w:ascii="Arial" w:eastAsia="Times New Roman" w:hAnsi="Arial" w:cs="Arial"/>
            <w:b/>
            <w:bCs/>
            <w:color w:val="000000" w:themeColor="text1"/>
            <w:sz w:val="24"/>
            <w:szCs w:val="24"/>
          </w:rPr>
          <w:t>Mace</w:t>
        </w:r>
        <w:r w:rsidR="007401BB" w:rsidRPr="009212D5">
          <w:rPr>
            <w:rFonts w:ascii="Arial" w:eastAsia="Times New Roman" w:hAnsi="Arial" w:cs="Arial"/>
            <w:b/>
            <w:bCs/>
            <w:color w:val="000000" w:themeColor="text1"/>
            <w:sz w:val="24"/>
            <w:szCs w:val="24"/>
            <w:vertAlign w:val="superscript"/>
          </w:rPr>
          <w:t>®</w:t>
        </w:r>
        <w:r w:rsidR="000669E9" w:rsidRPr="009212D5">
          <w:rPr>
            <w:rFonts w:ascii="Arial" w:eastAsia="Times New Roman" w:hAnsi="Arial" w:cs="Arial"/>
            <w:b/>
            <w:bCs/>
            <w:color w:val="000000" w:themeColor="text1"/>
            <w:sz w:val="24"/>
            <w:szCs w:val="24"/>
          </w:rPr>
          <w:t xml:space="preserve"> </w:t>
        </w:r>
        <w:r w:rsidR="00A33AA5" w:rsidRPr="009212D5">
          <w:rPr>
            <w:rFonts w:ascii="Arial" w:eastAsia="Times New Roman" w:hAnsi="Arial" w:cs="Arial"/>
            <w:b/>
            <w:bCs/>
            <w:color w:val="000000" w:themeColor="text1"/>
            <w:sz w:val="24"/>
            <w:szCs w:val="24"/>
          </w:rPr>
          <w:t>Security International</w:t>
        </w:r>
        <w:r w:rsidR="00677C2B" w:rsidRPr="009212D5">
          <w:rPr>
            <w:rFonts w:ascii="Arial" w:eastAsia="Times New Roman" w:hAnsi="Arial" w:cs="Arial"/>
            <w:b/>
            <w:bCs/>
            <w:color w:val="000000" w:themeColor="text1"/>
            <w:sz w:val="24"/>
            <w:szCs w:val="24"/>
          </w:rPr>
          <w:t xml:space="preserve">, </w:t>
        </w:r>
        <w:r w:rsidR="00677C2B" w:rsidRPr="009212D5">
          <w:rPr>
            <w:rFonts w:ascii="Arial" w:eastAsia="Times New Roman" w:hAnsi="Arial" w:cs="Arial"/>
            <w:b/>
            <w:bCs/>
            <w:color w:val="000000"/>
            <w:sz w:val="24"/>
            <w:szCs w:val="24"/>
          </w:rPr>
          <w:t xml:space="preserve">a </w:t>
        </w:r>
        <w:r w:rsidR="00677C2B" w:rsidRPr="009212D5">
          <w:rPr>
            <w:rFonts w:ascii="Arial" w:eastAsia="Times New Roman" w:hAnsi="Arial" w:cs="Arial"/>
            <w:b/>
            <w:color w:val="333333"/>
            <w:sz w:val="24"/>
            <w:szCs w:val="24"/>
          </w:rPr>
          <w:t xml:space="preserve">Global Leader in Personal Self-Defense Sprays, </w:t>
        </w:r>
        <w:r w:rsidR="00235EE2" w:rsidRPr="009212D5">
          <w:rPr>
            <w:rFonts w:ascii="Arial" w:eastAsia="Times New Roman" w:hAnsi="Arial" w:cs="Arial"/>
            <w:b/>
            <w:color w:val="333333"/>
            <w:sz w:val="24"/>
            <w:szCs w:val="24"/>
          </w:rPr>
          <w:t>A</w:t>
        </w:r>
        <w:r w:rsidR="00383964" w:rsidRPr="009212D5">
          <w:rPr>
            <w:rFonts w:ascii="Arial" w:eastAsia="Times New Roman" w:hAnsi="Arial" w:cs="Arial"/>
            <w:b/>
            <w:color w:val="333333"/>
            <w:sz w:val="24"/>
            <w:szCs w:val="24"/>
          </w:rPr>
          <w:t xml:space="preserve">nnounces </w:t>
        </w:r>
        <w:r w:rsidR="007C5B27">
          <w:rPr>
            <w:rFonts w:ascii="Arial" w:eastAsia="Times New Roman" w:hAnsi="Arial" w:cs="Arial"/>
            <w:b/>
            <w:bCs/>
            <w:color w:val="000000" w:themeColor="text1"/>
            <w:sz w:val="24"/>
            <w:szCs w:val="24"/>
          </w:rPr>
          <w:t>1</w:t>
        </w:r>
        <w:r w:rsidR="00A07E37" w:rsidRPr="009212D5">
          <w:rPr>
            <w:rFonts w:ascii="Arial" w:eastAsia="Times New Roman" w:hAnsi="Arial" w:cs="Arial"/>
            <w:b/>
            <w:bCs/>
            <w:color w:val="000000" w:themeColor="text1"/>
            <w:sz w:val="24"/>
            <w:szCs w:val="24"/>
          </w:rPr>
          <w:t>Q</w:t>
        </w:r>
        <w:r w:rsidR="00A43F7C" w:rsidRPr="009212D5">
          <w:rPr>
            <w:rFonts w:ascii="Arial" w:eastAsia="Times New Roman" w:hAnsi="Arial" w:cs="Arial"/>
            <w:b/>
            <w:bCs/>
            <w:color w:val="000000" w:themeColor="text1"/>
            <w:sz w:val="24"/>
            <w:szCs w:val="24"/>
          </w:rPr>
          <w:t>2</w:t>
        </w:r>
        <w:r w:rsidR="007C5B27">
          <w:rPr>
            <w:rFonts w:ascii="Arial" w:eastAsia="Times New Roman" w:hAnsi="Arial" w:cs="Arial"/>
            <w:b/>
            <w:bCs/>
            <w:color w:val="000000" w:themeColor="text1"/>
            <w:sz w:val="24"/>
            <w:szCs w:val="24"/>
          </w:rPr>
          <w:t>2</w:t>
        </w:r>
        <w:r w:rsidR="000669E9" w:rsidRPr="009212D5">
          <w:rPr>
            <w:rFonts w:ascii="Arial" w:eastAsia="Times New Roman" w:hAnsi="Arial" w:cs="Arial"/>
            <w:b/>
            <w:bCs/>
            <w:color w:val="000000" w:themeColor="text1"/>
            <w:sz w:val="24"/>
            <w:szCs w:val="24"/>
          </w:rPr>
          <w:t xml:space="preserve"> Financial Results</w:t>
        </w:r>
      </w:hyperlink>
      <w:r w:rsidR="00723515" w:rsidRPr="009212D5">
        <w:rPr>
          <w:rFonts w:ascii="Arial" w:eastAsia="Times New Roman" w:hAnsi="Arial" w:cs="Arial"/>
          <w:b/>
          <w:bCs/>
          <w:color w:val="000000" w:themeColor="text1"/>
          <w:sz w:val="24"/>
          <w:szCs w:val="24"/>
        </w:rPr>
        <w:t xml:space="preserve"> </w:t>
      </w:r>
    </w:p>
    <w:p w14:paraId="24EF0AF6" w14:textId="3F4CD4D9" w:rsidR="00CE0D99" w:rsidRPr="009212D5" w:rsidRDefault="00CE0D99" w:rsidP="00FC0C3F">
      <w:pPr>
        <w:spacing w:after="75" w:line="276" w:lineRule="auto"/>
        <w:outlineLvl w:val="2"/>
        <w:rPr>
          <w:rFonts w:ascii="Arial" w:eastAsia="Times New Roman" w:hAnsi="Arial" w:cs="Arial"/>
          <w:b/>
          <w:bCs/>
          <w:color w:val="000000" w:themeColor="text1"/>
          <w:sz w:val="24"/>
          <w:szCs w:val="24"/>
        </w:rPr>
      </w:pPr>
      <w:r>
        <w:rPr>
          <w:rFonts w:ascii="Arial" w:eastAsia="Times New Roman" w:hAnsi="Arial" w:cs="Arial"/>
          <w:b/>
          <w:bCs/>
          <w:color w:val="000000" w:themeColor="text1"/>
          <w:sz w:val="24"/>
          <w:szCs w:val="24"/>
        </w:rPr>
        <w:t>This press release corrects the press release issued May 2, 2022 at 4:15 EDT to amend the day of week for earnings to Tuesday instead of Wednesday</w:t>
      </w:r>
    </w:p>
    <w:p w14:paraId="0B8DFF6A" w14:textId="77777777" w:rsidR="0053402F" w:rsidRPr="009212D5" w:rsidRDefault="0053402F" w:rsidP="00FC0C3F">
      <w:pPr>
        <w:spacing w:after="0" w:line="276" w:lineRule="auto"/>
        <w:ind w:left="360"/>
        <w:outlineLvl w:val="2"/>
        <w:rPr>
          <w:rFonts w:ascii="Arial" w:eastAsia="Times New Roman" w:hAnsi="Arial" w:cs="Arial"/>
          <w:color w:val="000000" w:themeColor="text1"/>
          <w:sz w:val="20"/>
          <w:szCs w:val="20"/>
        </w:rPr>
      </w:pPr>
    </w:p>
    <w:p w14:paraId="6370B0E0" w14:textId="4394FAEE" w:rsidR="00A33AA5" w:rsidRPr="009212D5" w:rsidRDefault="00B05B1E" w:rsidP="00FC0C3F">
      <w:pPr>
        <w:spacing w:after="0" w:line="276" w:lineRule="auto"/>
        <w:outlineLvl w:val="2"/>
        <w:rPr>
          <w:rFonts w:ascii="Arial" w:eastAsia="Times New Roman" w:hAnsi="Arial" w:cs="Arial"/>
          <w:color w:val="000000" w:themeColor="text1"/>
          <w:sz w:val="20"/>
          <w:szCs w:val="20"/>
        </w:rPr>
      </w:pPr>
      <w:r w:rsidRPr="009212D5">
        <w:rPr>
          <w:rFonts w:ascii="Arial" w:eastAsia="Times New Roman" w:hAnsi="Arial" w:cs="Arial"/>
          <w:color w:val="000000" w:themeColor="text1"/>
          <w:sz w:val="20"/>
          <w:szCs w:val="20"/>
        </w:rPr>
        <w:t>CLEVELAND</w:t>
      </w:r>
      <w:r w:rsidR="00A33AA5" w:rsidRPr="009212D5">
        <w:rPr>
          <w:rFonts w:ascii="Arial" w:eastAsia="Times New Roman" w:hAnsi="Arial" w:cs="Arial"/>
          <w:color w:val="000000" w:themeColor="text1"/>
          <w:sz w:val="20"/>
          <w:szCs w:val="20"/>
        </w:rPr>
        <w:t xml:space="preserve">, Ohio, </w:t>
      </w:r>
      <w:r w:rsidR="00F318E8">
        <w:rPr>
          <w:rFonts w:ascii="Arial" w:eastAsia="Times New Roman" w:hAnsi="Arial" w:cs="Arial"/>
          <w:color w:val="000000" w:themeColor="text1"/>
          <w:sz w:val="20"/>
          <w:szCs w:val="20"/>
        </w:rPr>
        <w:t>May</w:t>
      </w:r>
      <w:r w:rsidR="00862BD5" w:rsidRPr="009212D5">
        <w:rPr>
          <w:rFonts w:ascii="Arial" w:eastAsia="Times New Roman" w:hAnsi="Arial" w:cs="Arial"/>
          <w:color w:val="000000" w:themeColor="text1"/>
          <w:sz w:val="20"/>
          <w:szCs w:val="20"/>
        </w:rPr>
        <w:t xml:space="preserve"> </w:t>
      </w:r>
      <w:r w:rsidR="002063A5" w:rsidRPr="009212D5">
        <w:rPr>
          <w:rFonts w:ascii="Arial" w:eastAsia="Times New Roman" w:hAnsi="Arial" w:cs="Arial"/>
          <w:color w:val="000000" w:themeColor="text1"/>
          <w:sz w:val="20"/>
          <w:szCs w:val="20"/>
        </w:rPr>
        <w:t>2</w:t>
      </w:r>
      <w:r w:rsidR="00F318E8">
        <w:rPr>
          <w:rFonts w:ascii="Arial" w:eastAsia="Times New Roman" w:hAnsi="Arial" w:cs="Arial"/>
          <w:color w:val="000000" w:themeColor="text1"/>
          <w:sz w:val="20"/>
          <w:szCs w:val="20"/>
        </w:rPr>
        <w:t>nd</w:t>
      </w:r>
      <w:r w:rsidR="00A33AA5" w:rsidRPr="009212D5">
        <w:rPr>
          <w:rFonts w:ascii="Arial" w:eastAsia="Times New Roman" w:hAnsi="Arial" w:cs="Arial"/>
          <w:color w:val="000000" w:themeColor="text1"/>
          <w:sz w:val="20"/>
          <w:szCs w:val="20"/>
        </w:rPr>
        <w:t>, 202</w:t>
      </w:r>
      <w:r w:rsidR="002063A5" w:rsidRPr="009212D5">
        <w:rPr>
          <w:rFonts w:ascii="Arial" w:eastAsia="Times New Roman" w:hAnsi="Arial" w:cs="Arial"/>
          <w:color w:val="000000" w:themeColor="text1"/>
          <w:sz w:val="20"/>
          <w:szCs w:val="20"/>
        </w:rPr>
        <w:t>2</w:t>
      </w:r>
      <w:r w:rsidR="00E11D09" w:rsidRPr="009212D5">
        <w:rPr>
          <w:rFonts w:ascii="Arial" w:eastAsia="Times New Roman" w:hAnsi="Arial" w:cs="Arial"/>
          <w:color w:val="000000" w:themeColor="text1"/>
          <w:sz w:val="20"/>
          <w:szCs w:val="20"/>
        </w:rPr>
        <w:t xml:space="preserve"> – </w:t>
      </w:r>
      <w:r w:rsidR="00A33AA5" w:rsidRPr="009212D5">
        <w:rPr>
          <w:rFonts w:ascii="Arial" w:eastAsia="Times New Roman" w:hAnsi="Arial" w:cs="Arial"/>
          <w:color w:val="000000" w:themeColor="text1"/>
          <w:sz w:val="20"/>
          <w:szCs w:val="20"/>
        </w:rPr>
        <w:t>Mace Security International (OTCQX: MACE) today announce</w:t>
      </w:r>
      <w:r w:rsidR="00D82BB9" w:rsidRPr="009212D5">
        <w:rPr>
          <w:rFonts w:ascii="Arial" w:eastAsia="Times New Roman" w:hAnsi="Arial" w:cs="Arial"/>
          <w:color w:val="000000" w:themeColor="text1"/>
          <w:sz w:val="20"/>
          <w:szCs w:val="20"/>
        </w:rPr>
        <w:t>d</w:t>
      </w:r>
      <w:r w:rsidR="000F166C" w:rsidRPr="009212D5">
        <w:rPr>
          <w:rFonts w:ascii="Arial" w:eastAsia="Times New Roman" w:hAnsi="Arial" w:cs="Arial"/>
          <w:color w:val="000000" w:themeColor="text1"/>
          <w:sz w:val="20"/>
          <w:szCs w:val="20"/>
        </w:rPr>
        <w:t xml:space="preserve"> its</w:t>
      </w:r>
      <w:r w:rsidR="00A33AA5" w:rsidRPr="009212D5">
        <w:rPr>
          <w:rFonts w:ascii="Arial" w:eastAsia="Times New Roman" w:hAnsi="Arial" w:cs="Arial"/>
          <w:color w:val="000000" w:themeColor="text1"/>
          <w:sz w:val="20"/>
          <w:szCs w:val="20"/>
        </w:rPr>
        <w:t xml:space="preserve"> </w:t>
      </w:r>
      <w:r w:rsidR="00F318E8">
        <w:rPr>
          <w:rFonts w:ascii="Arial" w:eastAsia="Times New Roman" w:hAnsi="Arial" w:cs="Arial"/>
          <w:color w:val="000000" w:themeColor="text1"/>
          <w:sz w:val="20"/>
          <w:szCs w:val="20"/>
        </w:rPr>
        <w:t>first</w:t>
      </w:r>
      <w:r w:rsidR="00A33AA5" w:rsidRPr="009212D5">
        <w:rPr>
          <w:rFonts w:ascii="Arial" w:eastAsia="Times New Roman" w:hAnsi="Arial" w:cs="Arial"/>
          <w:color w:val="000000" w:themeColor="text1"/>
          <w:sz w:val="20"/>
          <w:szCs w:val="20"/>
        </w:rPr>
        <w:t xml:space="preserve"> quarter 202</w:t>
      </w:r>
      <w:r w:rsidR="00F318E8">
        <w:rPr>
          <w:rFonts w:ascii="Arial" w:eastAsia="Times New Roman" w:hAnsi="Arial" w:cs="Arial"/>
          <w:color w:val="000000" w:themeColor="text1"/>
          <w:sz w:val="20"/>
          <w:szCs w:val="20"/>
        </w:rPr>
        <w:t>2</w:t>
      </w:r>
      <w:r w:rsidR="00A33AA5" w:rsidRPr="009212D5">
        <w:rPr>
          <w:rFonts w:ascii="Arial" w:eastAsia="Times New Roman" w:hAnsi="Arial" w:cs="Arial"/>
          <w:color w:val="000000" w:themeColor="text1"/>
          <w:sz w:val="20"/>
          <w:szCs w:val="20"/>
        </w:rPr>
        <w:t xml:space="preserve"> financial results</w:t>
      </w:r>
      <w:r w:rsidRPr="009212D5">
        <w:rPr>
          <w:rFonts w:ascii="Arial" w:eastAsia="Times New Roman" w:hAnsi="Arial" w:cs="Arial"/>
          <w:color w:val="000000" w:themeColor="text1"/>
          <w:sz w:val="20"/>
          <w:szCs w:val="20"/>
        </w:rPr>
        <w:t xml:space="preserve"> for the </w:t>
      </w:r>
      <w:r w:rsidR="004B54FB" w:rsidRPr="009212D5">
        <w:rPr>
          <w:rFonts w:ascii="Arial" w:eastAsia="Times New Roman" w:hAnsi="Arial" w:cs="Arial"/>
          <w:color w:val="000000" w:themeColor="text1"/>
          <w:sz w:val="20"/>
          <w:szCs w:val="20"/>
        </w:rPr>
        <w:t>period</w:t>
      </w:r>
      <w:r w:rsidRPr="009212D5">
        <w:rPr>
          <w:rFonts w:ascii="Arial" w:eastAsia="Times New Roman" w:hAnsi="Arial" w:cs="Arial"/>
          <w:color w:val="000000" w:themeColor="text1"/>
          <w:sz w:val="20"/>
          <w:szCs w:val="20"/>
        </w:rPr>
        <w:t xml:space="preserve"> ended </w:t>
      </w:r>
      <w:r w:rsidR="00F318E8">
        <w:rPr>
          <w:rFonts w:ascii="Arial" w:eastAsia="Times New Roman" w:hAnsi="Arial" w:cs="Arial"/>
          <w:color w:val="000000" w:themeColor="text1"/>
          <w:sz w:val="20"/>
          <w:szCs w:val="20"/>
        </w:rPr>
        <w:t>March</w:t>
      </w:r>
      <w:r w:rsidRPr="009212D5">
        <w:rPr>
          <w:rFonts w:ascii="Arial" w:eastAsia="Times New Roman" w:hAnsi="Arial" w:cs="Arial"/>
          <w:color w:val="000000" w:themeColor="text1"/>
          <w:sz w:val="20"/>
          <w:szCs w:val="20"/>
        </w:rPr>
        <w:t xml:space="preserve"> </w:t>
      </w:r>
      <w:r w:rsidR="00687544" w:rsidRPr="009212D5">
        <w:rPr>
          <w:rFonts w:ascii="Arial" w:eastAsia="Times New Roman" w:hAnsi="Arial" w:cs="Arial"/>
          <w:color w:val="000000" w:themeColor="text1"/>
          <w:sz w:val="20"/>
          <w:szCs w:val="20"/>
        </w:rPr>
        <w:t>3</w:t>
      </w:r>
      <w:r w:rsidR="002063A5" w:rsidRPr="009212D5">
        <w:rPr>
          <w:rFonts w:ascii="Arial" w:eastAsia="Times New Roman" w:hAnsi="Arial" w:cs="Arial"/>
          <w:color w:val="000000" w:themeColor="text1"/>
          <w:sz w:val="20"/>
          <w:szCs w:val="20"/>
        </w:rPr>
        <w:t>1</w:t>
      </w:r>
      <w:r w:rsidRPr="009212D5">
        <w:rPr>
          <w:rFonts w:ascii="Arial" w:eastAsia="Times New Roman" w:hAnsi="Arial" w:cs="Arial"/>
          <w:color w:val="000000" w:themeColor="text1"/>
          <w:sz w:val="20"/>
          <w:szCs w:val="20"/>
        </w:rPr>
        <w:t>, 202</w:t>
      </w:r>
      <w:r w:rsidR="00F318E8">
        <w:rPr>
          <w:rFonts w:ascii="Arial" w:eastAsia="Times New Roman" w:hAnsi="Arial" w:cs="Arial"/>
          <w:color w:val="000000" w:themeColor="text1"/>
          <w:sz w:val="20"/>
          <w:szCs w:val="20"/>
        </w:rPr>
        <w:t>2</w:t>
      </w:r>
      <w:r w:rsidR="002C2D2B" w:rsidRPr="009212D5">
        <w:rPr>
          <w:rFonts w:ascii="Arial" w:eastAsia="Times New Roman" w:hAnsi="Arial" w:cs="Arial"/>
          <w:color w:val="000000" w:themeColor="text1"/>
          <w:sz w:val="20"/>
          <w:szCs w:val="20"/>
        </w:rPr>
        <w:t>.</w:t>
      </w:r>
    </w:p>
    <w:p w14:paraId="5B565395" w14:textId="77777777" w:rsidR="004305D7" w:rsidRPr="009212D5" w:rsidRDefault="004305D7" w:rsidP="00FC0C3F">
      <w:pPr>
        <w:spacing w:after="0" w:line="276" w:lineRule="auto"/>
        <w:outlineLvl w:val="2"/>
        <w:rPr>
          <w:rFonts w:ascii="Arial" w:eastAsia="Times New Roman" w:hAnsi="Arial" w:cs="Arial"/>
          <w:color w:val="000000" w:themeColor="text1"/>
          <w:sz w:val="20"/>
          <w:szCs w:val="20"/>
        </w:rPr>
      </w:pPr>
    </w:p>
    <w:p w14:paraId="1FB7D554" w14:textId="4AE4919A" w:rsidR="00CD38DB" w:rsidRPr="00613AF9" w:rsidRDefault="00D45BD4" w:rsidP="00FC0C3F">
      <w:pPr>
        <w:spacing w:after="0" w:line="276" w:lineRule="auto"/>
        <w:outlineLvl w:val="2"/>
        <w:rPr>
          <w:rFonts w:ascii="Arial" w:eastAsia="Times New Roman" w:hAnsi="Arial" w:cs="Arial"/>
          <w:color w:val="000000" w:themeColor="text1"/>
          <w:sz w:val="20"/>
          <w:szCs w:val="20"/>
        </w:rPr>
      </w:pPr>
      <w:r w:rsidRPr="009212D5">
        <w:rPr>
          <w:rFonts w:ascii="Arial" w:eastAsia="Times New Roman" w:hAnsi="Arial" w:cs="Arial"/>
          <w:color w:val="000000" w:themeColor="text1"/>
          <w:sz w:val="20"/>
          <w:szCs w:val="20"/>
        </w:rPr>
        <w:t>Mace reported</w:t>
      </w:r>
      <w:r w:rsidR="007A709B" w:rsidRPr="009212D5">
        <w:rPr>
          <w:rFonts w:ascii="Arial" w:eastAsia="Times New Roman" w:hAnsi="Arial" w:cs="Arial"/>
          <w:color w:val="000000" w:themeColor="text1"/>
          <w:sz w:val="20"/>
          <w:szCs w:val="20"/>
        </w:rPr>
        <w:t xml:space="preserve"> net sales for the </w:t>
      </w:r>
      <w:r w:rsidR="00F318E8">
        <w:rPr>
          <w:rFonts w:ascii="Arial" w:eastAsia="Times New Roman" w:hAnsi="Arial" w:cs="Arial"/>
          <w:color w:val="000000" w:themeColor="text1"/>
          <w:sz w:val="20"/>
          <w:szCs w:val="20"/>
        </w:rPr>
        <w:t>first</w:t>
      </w:r>
      <w:r w:rsidR="007A709B" w:rsidRPr="009212D5">
        <w:rPr>
          <w:rFonts w:ascii="Arial" w:eastAsia="Times New Roman" w:hAnsi="Arial" w:cs="Arial"/>
          <w:color w:val="000000" w:themeColor="text1"/>
          <w:sz w:val="20"/>
          <w:szCs w:val="20"/>
        </w:rPr>
        <w:t xml:space="preserve"> quarter </w:t>
      </w:r>
      <w:r w:rsidR="00E45633" w:rsidRPr="009212D5">
        <w:rPr>
          <w:rFonts w:ascii="Arial" w:eastAsia="Times New Roman" w:hAnsi="Arial" w:cs="Arial"/>
          <w:color w:val="000000" w:themeColor="text1"/>
          <w:sz w:val="20"/>
          <w:szCs w:val="20"/>
        </w:rPr>
        <w:t>of</w:t>
      </w:r>
      <w:r w:rsidR="007A709B" w:rsidRPr="009212D5">
        <w:rPr>
          <w:rFonts w:ascii="Arial" w:eastAsia="Times New Roman" w:hAnsi="Arial" w:cs="Arial"/>
          <w:color w:val="000000" w:themeColor="text1"/>
          <w:sz w:val="20"/>
          <w:szCs w:val="20"/>
        </w:rPr>
        <w:t xml:space="preserve"> $</w:t>
      </w:r>
      <w:r w:rsidR="005D7C6A" w:rsidRPr="009212D5">
        <w:rPr>
          <w:rFonts w:ascii="Arial" w:eastAsia="Times New Roman" w:hAnsi="Arial" w:cs="Arial"/>
          <w:color w:val="000000" w:themeColor="text1"/>
          <w:sz w:val="20"/>
          <w:szCs w:val="20"/>
        </w:rPr>
        <w:t>2</w:t>
      </w:r>
      <w:r w:rsidR="00743E47" w:rsidRPr="009212D5">
        <w:rPr>
          <w:rFonts w:ascii="Arial" w:eastAsia="Times New Roman" w:hAnsi="Arial" w:cs="Arial"/>
          <w:color w:val="000000" w:themeColor="text1"/>
          <w:sz w:val="20"/>
          <w:szCs w:val="20"/>
        </w:rPr>
        <w:t>,</w:t>
      </w:r>
      <w:r w:rsidR="00F318E8">
        <w:rPr>
          <w:rFonts w:ascii="Arial" w:eastAsia="Times New Roman" w:hAnsi="Arial" w:cs="Arial"/>
          <w:color w:val="000000" w:themeColor="text1"/>
          <w:sz w:val="20"/>
          <w:szCs w:val="20"/>
        </w:rPr>
        <w:t>156</w:t>
      </w:r>
      <w:r w:rsidR="007A709B" w:rsidRPr="009212D5">
        <w:rPr>
          <w:rFonts w:ascii="Arial" w:eastAsia="Times New Roman" w:hAnsi="Arial" w:cs="Arial"/>
          <w:color w:val="000000" w:themeColor="text1"/>
          <w:sz w:val="20"/>
          <w:szCs w:val="20"/>
        </w:rPr>
        <w:t xml:space="preserve">,000, </w:t>
      </w:r>
      <w:r w:rsidR="00743E47" w:rsidRPr="009212D5">
        <w:rPr>
          <w:rFonts w:ascii="Arial" w:eastAsia="Times New Roman" w:hAnsi="Arial" w:cs="Arial"/>
          <w:color w:val="000000" w:themeColor="text1"/>
          <w:sz w:val="20"/>
          <w:szCs w:val="20"/>
        </w:rPr>
        <w:t>down</w:t>
      </w:r>
      <w:r w:rsidR="00D36F88" w:rsidRPr="009212D5">
        <w:rPr>
          <w:rFonts w:ascii="Arial" w:eastAsia="Times New Roman" w:hAnsi="Arial" w:cs="Arial"/>
          <w:color w:val="000000" w:themeColor="text1"/>
          <w:sz w:val="20"/>
          <w:szCs w:val="20"/>
        </w:rPr>
        <w:t xml:space="preserve"> </w:t>
      </w:r>
      <w:r w:rsidR="00F318E8">
        <w:rPr>
          <w:rFonts w:ascii="Arial" w:eastAsia="Times New Roman" w:hAnsi="Arial" w:cs="Arial"/>
          <w:color w:val="000000" w:themeColor="text1"/>
          <w:sz w:val="20"/>
          <w:szCs w:val="20"/>
        </w:rPr>
        <w:t>35</w:t>
      </w:r>
      <w:r w:rsidR="007A709B" w:rsidRPr="009212D5">
        <w:rPr>
          <w:rFonts w:ascii="Arial" w:eastAsia="Times New Roman" w:hAnsi="Arial" w:cs="Arial"/>
          <w:color w:val="000000" w:themeColor="text1"/>
          <w:sz w:val="20"/>
          <w:szCs w:val="20"/>
        </w:rPr>
        <w:t xml:space="preserve">% versus the </w:t>
      </w:r>
      <w:r w:rsidR="00E10A1C">
        <w:rPr>
          <w:rFonts w:ascii="Arial" w:eastAsia="Times New Roman" w:hAnsi="Arial" w:cs="Arial"/>
          <w:color w:val="000000" w:themeColor="text1"/>
          <w:sz w:val="20"/>
          <w:szCs w:val="20"/>
        </w:rPr>
        <w:t>like</w:t>
      </w:r>
      <w:r w:rsidR="007A709B" w:rsidRPr="009212D5">
        <w:rPr>
          <w:rFonts w:ascii="Arial" w:eastAsia="Times New Roman" w:hAnsi="Arial" w:cs="Arial"/>
          <w:color w:val="000000" w:themeColor="text1"/>
          <w:sz w:val="20"/>
          <w:szCs w:val="20"/>
        </w:rPr>
        <w:t xml:space="preserve"> period in </w:t>
      </w:r>
      <w:r w:rsidR="00AA5E31" w:rsidRPr="009212D5">
        <w:rPr>
          <w:rFonts w:ascii="Arial" w:eastAsia="Times New Roman" w:hAnsi="Arial" w:cs="Arial"/>
          <w:color w:val="000000" w:themeColor="text1"/>
          <w:sz w:val="20"/>
          <w:szCs w:val="20"/>
        </w:rPr>
        <w:t>202</w:t>
      </w:r>
      <w:r w:rsidR="00F318E8">
        <w:rPr>
          <w:rFonts w:ascii="Arial" w:eastAsia="Times New Roman" w:hAnsi="Arial" w:cs="Arial"/>
          <w:color w:val="000000" w:themeColor="text1"/>
          <w:sz w:val="20"/>
          <w:szCs w:val="20"/>
        </w:rPr>
        <w:t>1</w:t>
      </w:r>
      <w:r w:rsidR="007A709B" w:rsidRPr="009212D5">
        <w:rPr>
          <w:rFonts w:ascii="Arial" w:eastAsia="Times New Roman" w:hAnsi="Arial" w:cs="Arial"/>
          <w:color w:val="000000" w:themeColor="text1"/>
          <w:sz w:val="20"/>
          <w:szCs w:val="20"/>
        </w:rPr>
        <w:t xml:space="preserve">. </w:t>
      </w:r>
      <w:r w:rsidR="006E4E8B">
        <w:rPr>
          <w:rFonts w:ascii="Arial" w:eastAsia="Times New Roman" w:hAnsi="Arial" w:cs="Arial"/>
          <w:color w:val="000000" w:themeColor="text1"/>
          <w:sz w:val="20"/>
          <w:szCs w:val="20"/>
        </w:rPr>
        <w:t xml:space="preserve">Several </w:t>
      </w:r>
      <w:r w:rsidR="005D7C6A" w:rsidRPr="009212D5">
        <w:rPr>
          <w:rFonts w:ascii="Arial" w:eastAsia="Times New Roman" w:hAnsi="Arial" w:cs="Arial"/>
          <w:color w:val="000000" w:themeColor="text1"/>
          <w:sz w:val="20"/>
          <w:szCs w:val="20"/>
        </w:rPr>
        <w:t xml:space="preserve">factors </w:t>
      </w:r>
      <w:r w:rsidR="006E4E8B">
        <w:rPr>
          <w:rFonts w:ascii="Arial" w:eastAsia="Times New Roman" w:hAnsi="Arial" w:cs="Arial"/>
          <w:color w:val="000000" w:themeColor="text1"/>
          <w:sz w:val="20"/>
          <w:szCs w:val="20"/>
        </w:rPr>
        <w:t xml:space="preserve">impacted the </w:t>
      </w:r>
      <w:r w:rsidR="00C0782C">
        <w:rPr>
          <w:rFonts w:ascii="Arial" w:eastAsia="Times New Roman" w:hAnsi="Arial" w:cs="Arial"/>
          <w:color w:val="000000" w:themeColor="text1"/>
          <w:sz w:val="20"/>
          <w:szCs w:val="20"/>
        </w:rPr>
        <w:t xml:space="preserve">historically </w:t>
      </w:r>
      <w:r w:rsidR="006E4E8B">
        <w:rPr>
          <w:rFonts w:ascii="Arial" w:eastAsia="Times New Roman" w:hAnsi="Arial" w:cs="Arial"/>
          <w:color w:val="000000" w:themeColor="text1"/>
          <w:sz w:val="20"/>
          <w:szCs w:val="20"/>
        </w:rPr>
        <w:t xml:space="preserve">lower </w:t>
      </w:r>
      <w:r w:rsidR="00C0782C">
        <w:rPr>
          <w:rFonts w:ascii="Arial" w:eastAsia="Times New Roman" w:hAnsi="Arial" w:cs="Arial"/>
          <w:color w:val="000000" w:themeColor="text1"/>
          <w:sz w:val="20"/>
          <w:szCs w:val="20"/>
        </w:rPr>
        <w:t xml:space="preserve">first </w:t>
      </w:r>
      <w:r w:rsidR="006E4E8B">
        <w:rPr>
          <w:rFonts w:ascii="Arial" w:eastAsia="Times New Roman" w:hAnsi="Arial" w:cs="Arial"/>
          <w:color w:val="000000" w:themeColor="text1"/>
          <w:sz w:val="20"/>
          <w:szCs w:val="20"/>
        </w:rPr>
        <w:t xml:space="preserve">quarter </w:t>
      </w:r>
      <w:r w:rsidR="00C74D29" w:rsidRPr="009212D5">
        <w:rPr>
          <w:rFonts w:ascii="Arial" w:eastAsia="Times New Roman" w:hAnsi="Arial" w:cs="Arial"/>
          <w:color w:val="000000" w:themeColor="text1"/>
          <w:sz w:val="20"/>
          <w:szCs w:val="20"/>
        </w:rPr>
        <w:t>including</w:t>
      </w:r>
      <w:r w:rsidR="00DB6693">
        <w:rPr>
          <w:rFonts w:ascii="Arial" w:eastAsia="Times New Roman" w:hAnsi="Arial" w:cs="Arial"/>
          <w:color w:val="000000" w:themeColor="text1"/>
          <w:sz w:val="20"/>
          <w:szCs w:val="20"/>
        </w:rPr>
        <w:t>,</w:t>
      </w:r>
      <w:r w:rsidR="003829B5">
        <w:rPr>
          <w:rFonts w:ascii="Arial" w:eastAsia="Times New Roman" w:hAnsi="Arial" w:cs="Arial"/>
          <w:color w:val="000000" w:themeColor="text1"/>
          <w:sz w:val="20"/>
          <w:szCs w:val="20"/>
        </w:rPr>
        <w:t xml:space="preserve"> primarily</w:t>
      </w:r>
      <w:r w:rsidR="00DB6693">
        <w:rPr>
          <w:rFonts w:ascii="Arial" w:eastAsia="Times New Roman" w:hAnsi="Arial" w:cs="Arial"/>
          <w:color w:val="000000" w:themeColor="text1"/>
          <w:sz w:val="20"/>
          <w:szCs w:val="20"/>
        </w:rPr>
        <w:t>,</w:t>
      </w:r>
      <w:r w:rsidR="00EA54BC" w:rsidRPr="009212D5">
        <w:rPr>
          <w:rFonts w:ascii="Arial" w:eastAsia="Times New Roman" w:hAnsi="Arial" w:cs="Arial"/>
          <w:color w:val="000000" w:themeColor="text1"/>
          <w:sz w:val="20"/>
          <w:szCs w:val="20"/>
        </w:rPr>
        <w:t xml:space="preserve"> </w:t>
      </w:r>
      <w:r w:rsidR="006E4E8B">
        <w:rPr>
          <w:rFonts w:ascii="Arial" w:eastAsia="Times New Roman" w:hAnsi="Arial" w:cs="Arial"/>
          <w:color w:val="000000" w:themeColor="text1"/>
          <w:sz w:val="20"/>
          <w:szCs w:val="20"/>
        </w:rPr>
        <w:t xml:space="preserve">a slowdown in retail impulse purchases </w:t>
      </w:r>
      <w:r w:rsidR="001B39BB">
        <w:rPr>
          <w:rFonts w:ascii="Arial" w:eastAsia="Times New Roman" w:hAnsi="Arial" w:cs="Arial"/>
          <w:color w:val="000000" w:themeColor="text1"/>
          <w:sz w:val="20"/>
          <w:szCs w:val="20"/>
        </w:rPr>
        <w:t>due to</w:t>
      </w:r>
      <w:r w:rsidR="006E4E8B">
        <w:rPr>
          <w:rFonts w:ascii="Arial" w:eastAsia="Times New Roman" w:hAnsi="Arial" w:cs="Arial"/>
          <w:color w:val="000000" w:themeColor="text1"/>
          <w:sz w:val="20"/>
          <w:szCs w:val="20"/>
        </w:rPr>
        <w:t xml:space="preserve"> inflation </w:t>
      </w:r>
      <w:r w:rsidR="001B39BB">
        <w:rPr>
          <w:rFonts w:ascii="Arial" w:eastAsia="Times New Roman" w:hAnsi="Arial" w:cs="Arial"/>
          <w:color w:val="000000" w:themeColor="text1"/>
          <w:sz w:val="20"/>
          <w:szCs w:val="20"/>
        </w:rPr>
        <w:t xml:space="preserve">across all sectors. </w:t>
      </w:r>
      <w:r w:rsidR="0055196E">
        <w:rPr>
          <w:rFonts w:ascii="Arial" w:eastAsia="Times New Roman" w:hAnsi="Arial" w:cs="Arial"/>
          <w:color w:val="000000" w:themeColor="text1"/>
          <w:sz w:val="20"/>
          <w:szCs w:val="20"/>
        </w:rPr>
        <w:t xml:space="preserve">Additionally, the Company’s first quarter 2021 </w:t>
      </w:r>
      <w:r w:rsidR="006B7186">
        <w:rPr>
          <w:rFonts w:ascii="Arial" w:eastAsia="Times New Roman" w:hAnsi="Arial" w:cs="Arial"/>
          <w:color w:val="000000" w:themeColor="text1"/>
          <w:sz w:val="20"/>
          <w:szCs w:val="20"/>
        </w:rPr>
        <w:t xml:space="preserve">record sales </w:t>
      </w:r>
      <w:r w:rsidR="0055196E">
        <w:rPr>
          <w:rFonts w:ascii="Arial" w:eastAsia="Times New Roman" w:hAnsi="Arial" w:cs="Arial"/>
          <w:color w:val="000000" w:themeColor="text1"/>
          <w:sz w:val="20"/>
          <w:szCs w:val="20"/>
        </w:rPr>
        <w:t xml:space="preserve">results benefited from carryover orders from the </w:t>
      </w:r>
      <w:r w:rsidR="0055196E" w:rsidRPr="00613AF9">
        <w:rPr>
          <w:rFonts w:ascii="Arial" w:eastAsia="Times New Roman" w:hAnsi="Arial" w:cs="Arial"/>
          <w:color w:val="000000" w:themeColor="text1"/>
          <w:sz w:val="20"/>
          <w:szCs w:val="20"/>
        </w:rPr>
        <w:t xml:space="preserve">social unrest in 2020 along with the final quarter of </w:t>
      </w:r>
      <w:r w:rsidR="003E6B9D" w:rsidRPr="00613AF9">
        <w:rPr>
          <w:rFonts w:ascii="Arial" w:eastAsia="Times New Roman" w:hAnsi="Arial" w:cs="Arial"/>
          <w:color w:val="000000" w:themeColor="text1"/>
          <w:sz w:val="20"/>
          <w:szCs w:val="20"/>
        </w:rPr>
        <w:t xml:space="preserve">private label customer </w:t>
      </w:r>
      <w:r w:rsidR="004E5A58" w:rsidRPr="00613AF9">
        <w:rPr>
          <w:rFonts w:ascii="Arial" w:eastAsia="Times New Roman" w:hAnsi="Arial" w:cs="Arial"/>
          <w:color w:val="000000" w:themeColor="text1"/>
          <w:sz w:val="20"/>
          <w:szCs w:val="20"/>
        </w:rPr>
        <w:t xml:space="preserve">fill orders that was </w:t>
      </w:r>
      <w:r w:rsidR="003E6B9D" w:rsidRPr="00613AF9">
        <w:rPr>
          <w:rFonts w:ascii="Arial" w:eastAsia="Times New Roman" w:hAnsi="Arial" w:cs="Arial"/>
          <w:color w:val="000000" w:themeColor="text1"/>
          <w:sz w:val="20"/>
          <w:szCs w:val="20"/>
        </w:rPr>
        <w:t>insourc</w:t>
      </w:r>
      <w:r w:rsidR="004E5A58" w:rsidRPr="00613AF9">
        <w:rPr>
          <w:rFonts w:ascii="Arial" w:eastAsia="Times New Roman" w:hAnsi="Arial" w:cs="Arial"/>
          <w:color w:val="000000" w:themeColor="text1"/>
          <w:sz w:val="20"/>
          <w:szCs w:val="20"/>
        </w:rPr>
        <w:t xml:space="preserve">ed </w:t>
      </w:r>
      <w:r w:rsidR="00C03E86">
        <w:rPr>
          <w:rFonts w:ascii="Arial" w:eastAsia="Times New Roman" w:hAnsi="Arial" w:cs="Arial"/>
          <w:color w:val="000000" w:themeColor="text1"/>
          <w:sz w:val="20"/>
          <w:szCs w:val="20"/>
        </w:rPr>
        <w:t xml:space="preserve">by the customer </w:t>
      </w:r>
      <w:r w:rsidR="004E5A58" w:rsidRPr="00613AF9">
        <w:rPr>
          <w:rFonts w:ascii="Arial" w:eastAsia="Times New Roman" w:hAnsi="Arial" w:cs="Arial"/>
          <w:color w:val="000000" w:themeColor="text1"/>
          <w:sz w:val="20"/>
          <w:szCs w:val="20"/>
        </w:rPr>
        <w:t>in 2021</w:t>
      </w:r>
      <w:r w:rsidR="003E6B9D" w:rsidRPr="00613AF9">
        <w:rPr>
          <w:rFonts w:ascii="Arial" w:eastAsia="Times New Roman" w:hAnsi="Arial" w:cs="Arial"/>
          <w:color w:val="000000" w:themeColor="text1"/>
          <w:sz w:val="20"/>
          <w:szCs w:val="20"/>
        </w:rPr>
        <w:t xml:space="preserve">. </w:t>
      </w:r>
      <w:r w:rsidR="0055347E" w:rsidRPr="00613AF9">
        <w:rPr>
          <w:rFonts w:ascii="Arial" w:eastAsia="Times New Roman" w:hAnsi="Arial" w:cs="Arial"/>
          <w:color w:val="000000" w:themeColor="text1"/>
          <w:sz w:val="20"/>
          <w:szCs w:val="20"/>
        </w:rPr>
        <w:t xml:space="preserve">This </w:t>
      </w:r>
      <w:r w:rsidR="004E5A58" w:rsidRPr="00613AF9">
        <w:rPr>
          <w:rFonts w:ascii="Arial" w:eastAsia="Times New Roman" w:hAnsi="Arial" w:cs="Arial"/>
          <w:color w:val="000000" w:themeColor="text1"/>
          <w:sz w:val="20"/>
          <w:szCs w:val="20"/>
        </w:rPr>
        <w:t>decline</w:t>
      </w:r>
      <w:r w:rsidR="0055347E" w:rsidRPr="00613AF9">
        <w:rPr>
          <w:rFonts w:ascii="Arial" w:eastAsia="Times New Roman" w:hAnsi="Arial" w:cs="Arial"/>
          <w:color w:val="000000" w:themeColor="text1"/>
          <w:sz w:val="20"/>
          <w:szCs w:val="20"/>
        </w:rPr>
        <w:t xml:space="preserve"> was partially </w:t>
      </w:r>
      <w:r w:rsidR="00613AF9" w:rsidRPr="00613AF9">
        <w:rPr>
          <w:rFonts w:ascii="Arial" w:eastAsia="Times New Roman" w:hAnsi="Arial" w:cs="Arial"/>
          <w:color w:val="000000" w:themeColor="text1"/>
          <w:sz w:val="20"/>
          <w:szCs w:val="20"/>
        </w:rPr>
        <w:t>alleviated</w:t>
      </w:r>
      <w:r w:rsidR="0055347E" w:rsidRPr="00613AF9">
        <w:rPr>
          <w:rFonts w:ascii="Arial" w:eastAsia="Times New Roman" w:hAnsi="Arial" w:cs="Arial"/>
          <w:color w:val="000000" w:themeColor="text1"/>
          <w:sz w:val="20"/>
          <w:szCs w:val="20"/>
        </w:rPr>
        <w:t xml:space="preserve"> with a </w:t>
      </w:r>
      <w:r w:rsidR="00613AF9" w:rsidRPr="00613AF9">
        <w:rPr>
          <w:rFonts w:ascii="Arial" w:eastAsia="Times New Roman" w:hAnsi="Arial" w:cs="Arial"/>
          <w:color w:val="000000" w:themeColor="text1"/>
          <w:sz w:val="20"/>
          <w:szCs w:val="20"/>
        </w:rPr>
        <w:t>208</w:t>
      </w:r>
      <w:r w:rsidR="0055347E" w:rsidRPr="00613AF9">
        <w:rPr>
          <w:rFonts w:ascii="Arial" w:eastAsia="Times New Roman" w:hAnsi="Arial" w:cs="Arial"/>
          <w:color w:val="000000" w:themeColor="text1"/>
          <w:sz w:val="20"/>
          <w:szCs w:val="20"/>
        </w:rPr>
        <w:t xml:space="preserve">% growth in </w:t>
      </w:r>
      <w:r w:rsidR="00C03E86">
        <w:rPr>
          <w:rFonts w:ascii="Arial" w:eastAsia="Times New Roman" w:hAnsi="Arial" w:cs="Arial"/>
          <w:color w:val="000000" w:themeColor="text1"/>
          <w:sz w:val="20"/>
          <w:szCs w:val="20"/>
        </w:rPr>
        <w:t xml:space="preserve">sales to </w:t>
      </w:r>
      <w:r w:rsidR="0055347E" w:rsidRPr="00613AF9">
        <w:rPr>
          <w:rFonts w:ascii="Arial" w:eastAsia="Times New Roman" w:hAnsi="Arial" w:cs="Arial"/>
          <w:color w:val="000000" w:themeColor="text1"/>
          <w:sz w:val="20"/>
          <w:szCs w:val="20"/>
        </w:rPr>
        <w:t xml:space="preserve">Mace’s </w:t>
      </w:r>
      <w:r w:rsidR="004E5A58" w:rsidRPr="00613AF9">
        <w:rPr>
          <w:rFonts w:ascii="Arial" w:eastAsia="Times New Roman" w:hAnsi="Arial" w:cs="Arial"/>
          <w:color w:val="000000" w:themeColor="text1"/>
          <w:sz w:val="20"/>
          <w:szCs w:val="20"/>
        </w:rPr>
        <w:t>international customer</w:t>
      </w:r>
      <w:r w:rsidR="00C03E86">
        <w:rPr>
          <w:rFonts w:ascii="Arial" w:eastAsia="Times New Roman" w:hAnsi="Arial" w:cs="Arial"/>
          <w:color w:val="000000" w:themeColor="text1"/>
          <w:sz w:val="20"/>
          <w:szCs w:val="20"/>
        </w:rPr>
        <w:t>s</w:t>
      </w:r>
      <w:r w:rsidR="003829B5">
        <w:rPr>
          <w:rFonts w:ascii="Arial" w:eastAsia="Times New Roman" w:hAnsi="Arial" w:cs="Arial"/>
          <w:color w:val="000000" w:themeColor="text1"/>
          <w:sz w:val="20"/>
          <w:szCs w:val="20"/>
        </w:rPr>
        <w:t>.</w:t>
      </w:r>
    </w:p>
    <w:p w14:paraId="2FDFCA21" w14:textId="77777777" w:rsidR="007A709B" w:rsidRPr="006E4E8B" w:rsidRDefault="007A709B" w:rsidP="00FC0C3F">
      <w:pPr>
        <w:spacing w:after="0" w:line="276" w:lineRule="auto"/>
        <w:outlineLvl w:val="2"/>
        <w:rPr>
          <w:rFonts w:ascii="Arial" w:eastAsia="Times New Roman" w:hAnsi="Arial" w:cs="Arial"/>
          <w:color w:val="000000" w:themeColor="text1"/>
          <w:sz w:val="20"/>
          <w:szCs w:val="20"/>
          <w:highlight w:val="yellow"/>
        </w:rPr>
      </w:pPr>
    </w:p>
    <w:p w14:paraId="5F6144CA" w14:textId="612F1055" w:rsidR="00EA1725" w:rsidRPr="006E4E8B" w:rsidRDefault="002F10AE" w:rsidP="00FC0C3F">
      <w:pPr>
        <w:spacing w:after="0" w:line="276" w:lineRule="auto"/>
        <w:rPr>
          <w:rFonts w:ascii="Arial" w:eastAsia="Times New Roman" w:hAnsi="Arial" w:cs="Arial"/>
          <w:color w:val="000000" w:themeColor="text1"/>
          <w:sz w:val="20"/>
          <w:szCs w:val="20"/>
          <w:highlight w:val="yellow"/>
        </w:rPr>
      </w:pPr>
      <w:r w:rsidRPr="00C803A7">
        <w:rPr>
          <w:rFonts w:ascii="Arial" w:eastAsia="Times New Roman" w:hAnsi="Arial" w:cs="Arial"/>
          <w:color w:val="000000" w:themeColor="text1"/>
          <w:sz w:val="20"/>
          <w:szCs w:val="20"/>
        </w:rPr>
        <w:t xml:space="preserve">The </w:t>
      </w:r>
      <w:r w:rsidR="002F55B6" w:rsidRPr="00C803A7">
        <w:rPr>
          <w:rFonts w:ascii="Arial" w:eastAsia="Times New Roman" w:hAnsi="Arial" w:cs="Arial"/>
          <w:color w:val="000000" w:themeColor="text1"/>
          <w:sz w:val="20"/>
          <w:szCs w:val="20"/>
        </w:rPr>
        <w:t>C</w:t>
      </w:r>
      <w:r w:rsidRPr="00C803A7">
        <w:rPr>
          <w:rFonts w:ascii="Arial" w:eastAsia="Times New Roman" w:hAnsi="Arial" w:cs="Arial"/>
          <w:color w:val="000000" w:themeColor="text1"/>
          <w:sz w:val="20"/>
          <w:szCs w:val="20"/>
        </w:rPr>
        <w:t>ompany’s</w:t>
      </w:r>
      <w:r w:rsidR="00EA1725" w:rsidRPr="00C803A7">
        <w:rPr>
          <w:rFonts w:ascii="Arial" w:eastAsia="Times New Roman" w:hAnsi="Arial" w:cs="Arial"/>
          <w:color w:val="000000" w:themeColor="text1"/>
          <w:sz w:val="20"/>
          <w:szCs w:val="20"/>
        </w:rPr>
        <w:t xml:space="preserve"> gross margin rate for the </w:t>
      </w:r>
      <w:r w:rsidR="00E71495" w:rsidRPr="00C803A7">
        <w:rPr>
          <w:rFonts w:ascii="Arial" w:eastAsia="Times New Roman" w:hAnsi="Arial" w:cs="Arial"/>
          <w:color w:val="000000" w:themeColor="text1"/>
          <w:sz w:val="20"/>
          <w:szCs w:val="20"/>
        </w:rPr>
        <w:t>first</w:t>
      </w:r>
      <w:r w:rsidR="008C4041" w:rsidRPr="00C803A7">
        <w:rPr>
          <w:rFonts w:ascii="Arial" w:eastAsia="Times New Roman" w:hAnsi="Arial" w:cs="Arial"/>
          <w:color w:val="000000" w:themeColor="text1"/>
          <w:sz w:val="20"/>
          <w:szCs w:val="20"/>
        </w:rPr>
        <w:t xml:space="preserve"> </w:t>
      </w:r>
      <w:r w:rsidR="00EA1725" w:rsidRPr="00C803A7">
        <w:rPr>
          <w:rFonts w:ascii="Arial" w:eastAsia="Times New Roman" w:hAnsi="Arial" w:cs="Arial"/>
          <w:color w:val="000000" w:themeColor="text1"/>
          <w:sz w:val="20"/>
          <w:szCs w:val="20"/>
        </w:rPr>
        <w:t>quarter</w:t>
      </w:r>
      <w:r w:rsidR="00B973D3" w:rsidRPr="00C803A7">
        <w:rPr>
          <w:rFonts w:ascii="Arial" w:eastAsia="Times New Roman" w:hAnsi="Arial" w:cs="Arial"/>
          <w:color w:val="000000" w:themeColor="text1"/>
          <w:sz w:val="20"/>
          <w:szCs w:val="20"/>
        </w:rPr>
        <w:t xml:space="preserve"> of 202</w:t>
      </w:r>
      <w:r w:rsidR="00E71495" w:rsidRPr="00C803A7">
        <w:rPr>
          <w:rFonts w:ascii="Arial" w:eastAsia="Times New Roman" w:hAnsi="Arial" w:cs="Arial"/>
          <w:color w:val="000000" w:themeColor="text1"/>
          <w:sz w:val="20"/>
          <w:szCs w:val="20"/>
        </w:rPr>
        <w:t>2</w:t>
      </w:r>
      <w:r w:rsidR="00EA1725" w:rsidRPr="00C803A7">
        <w:rPr>
          <w:rFonts w:ascii="Arial" w:eastAsia="Times New Roman" w:hAnsi="Arial" w:cs="Arial"/>
          <w:color w:val="000000" w:themeColor="text1"/>
          <w:sz w:val="20"/>
          <w:szCs w:val="20"/>
        </w:rPr>
        <w:t xml:space="preserve"> </w:t>
      </w:r>
      <w:r w:rsidR="00B973D3" w:rsidRPr="00C803A7">
        <w:rPr>
          <w:rFonts w:ascii="Arial" w:eastAsia="Times New Roman" w:hAnsi="Arial" w:cs="Arial"/>
          <w:color w:val="000000" w:themeColor="text1"/>
          <w:sz w:val="20"/>
          <w:szCs w:val="20"/>
        </w:rPr>
        <w:t xml:space="preserve">was </w:t>
      </w:r>
      <w:r w:rsidR="00E71495" w:rsidRPr="00C803A7">
        <w:rPr>
          <w:rFonts w:ascii="Arial" w:eastAsia="Times New Roman" w:hAnsi="Arial" w:cs="Arial"/>
          <w:color w:val="000000" w:themeColor="text1"/>
          <w:sz w:val="20"/>
          <w:szCs w:val="20"/>
        </w:rPr>
        <w:t>42</w:t>
      </w:r>
      <w:r w:rsidR="00EA1725" w:rsidRPr="00C803A7">
        <w:rPr>
          <w:rFonts w:ascii="Arial" w:eastAsia="Times New Roman" w:hAnsi="Arial" w:cs="Arial"/>
          <w:color w:val="000000" w:themeColor="text1"/>
          <w:sz w:val="20"/>
          <w:szCs w:val="20"/>
        </w:rPr>
        <w:t>%</w:t>
      </w:r>
      <w:r w:rsidR="00BC3B4C" w:rsidRPr="00C803A7">
        <w:rPr>
          <w:rFonts w:ascii="Arial" w:eastAsia="Times New Roman" w:hAnsi="Arial" w:cs="Arial"/>
          <w:color w:val="000000" w:themeColor="text1"/>
          <w:sz w:val="20"/>
          <w:szCs w:val="20"/>
        </w:rPr>
        <w:t xml:space="preserve"> vs </w:t>
      </w:r>
      <w:r w:rsidR="00E71495" w:rsidRPr="00C803A7">
        <w:rPr>
          <w:rFonts w:ascii="Arial" w:eastAsia="Times New Roman" w:hAnsi="Arial" w:cs="Arial"/>
          <w:color w:val="000000" w:themeColor="text1"/>
          <w:sz w:val="20"/>
          <w:szCs w:val="20"/>
        </w:rPr>
        <w:t>39</w:t>
      </w:r>
      <w:r w:rsidR="00BC3B4C" w:rsidRPr="00C803A7">
        <w:rPr>
          <w:rFonts w:ascii="Arial" w:eastAsia="Times New Roman" w:hAnsi="Arial" w:cs="Arial"/>
          <w:color w:val="000000" w:themeColor="text1"/>
          <w:sz w:val="20"/>
          <w:szCs w:val="20"/>
        </w:rPr>
        <w:t xml:space="preserve">% </w:t>
      </w:r>
      <w:r w:rsidR="00C53246" w:rsidRPr="00C803A7">
        <w:rPr>
          <w:rFonts w:ascii="Arial" w:eastAsia="Times New Roman" w:hAnsi="Arial" w:cs="Arial"/>
          <w:color w:val="000000" w:themeColor="text1"/>
          <w:sz w:val="20"/>
          <w:szCs w:val="20"/>
        </w:rPr>
        <w:t>for</w:t>
      </w:r>
      <w:r w:rsidR="00EA1725" w:rsidRPr="00C803A7">
        <w:rPr>
          <w:rFonts w:ascii="Arial" w:eastAsia="Times New Roman" w:hAnsi="Arial" w:cs="Arial"/>
          <w:color w:val="000000" w:themeColor="text1"/>
          <w:sz w:val="20"/>
          <w:szCs w:val="20"/>
        </w:rPr>
        <w:t xml:space="preserve"> the </w:t>
      </w:r>
      <w:r w:rsidR="00E10A1C" w:rsidRPr="00C803A7">
        <w:rPr>
          <w:rFonts w:ascii="Arial" w:eastAsia="Times New Roman" w:hAnsi="Arial" w:cs="Arial"/>
          <w:color w:val="000000" w:themeColor="text1"/>
          <w:sz w:val="20"/>
          <w:szCs w:val="20"/>
        </w:rPr>
        <w:t>same</w:t>
      </w:r>
      <w:r w:rsidR="00EA1725" w:rsidRPr="00C803A7">
        <w:rPr>
          <w:rFonts w:ascii="Arial" w:eastAsia="Times New Roman" w:hAnsi="Arial" w:cs="Arial"/>
          <w:color w:val="000000" w:themeColor="text1"/>
          <w:sz w:val="20"/>
          <w:szCs w:val="20"/>
        </w:rPr>
        <w:t xml:space="preserve"> </w:t>
      </w:r>
      <w:r w:rsidR="0039404F" w:rsidRPr="00C803A7">
        <w:rPr>
          <w:rFonts w:ascii="Arial" w:eastAsia="Times New Roman" w:hAnsi="Arial" w:cs="Arial"/>
          <w:color w:val="000000" w:themeColor="text1"/>
          <w:sz w:val="20"/>
          <w:szCs w:val="20"/>
        </w:rPr>
        <w:t>quarter</w:t>
      </w:r>
      <w:r w:rsidR="00EA1725" w:rsidRPr="00C803A7">
        <w:rPr>
          <w:rFonts w:ascii="Arial" w:eastAsia="Times New Roman" w:hAnsi="Arial" w:cs="Arial"/>
          <w:color w:val="000000" w:themeColor="text1"/>
          <w:sz w:val="20"/>
          <w:szCs w:val="20"/>
        </w:rPr>
        <w:t xml:space="preserve"> last year.</w:t>
      </w:r>
      <w:r w:rsidR="00873EAA" w:rsidRPr="00C803A7">
        <w:rPr>
          <w:rFonts w:ascii="Arial" w:eastAsia="Times New Roman" w:hAnsi="Arial" w:cs="Arial"/>
          <w:color w:val="000000" w:themeColor="text1"/>
          <w:sz w:val="20"/>
          <w:szCs w:val="20"/>
        </w:rPr>
        <w:t xml:space="preserve"> </w:t>
      </w:r>
      <w:r w:rsidR="003829B5">
        <w:rPr>
          <w:rFonts w:ascii="Arial" w:eastAsia="Times New Roman" w:hAnsi="Arial" w:cs="Arial"/>
          <w:color w:val="000000" w:themeColor="text1"/>
          <w:sz w:val="20"/>
          <w:szCs w:val="20"/>
        </w:rPr>
        <w:t>Price increases</w:t>
      </w:r>
      <w:r w:rsidR="00DB6693">
        <w:rPr>
          <w:rFonts w:ascii="Arial" w:eastAsia="Times New Roman" w:hAnsi="Arial" w:cs="Arial"/>
          <w:color w:val="000000" w:themeColor="text1"/>
          <w:sz w:val="20"/>
          <w:szCs w:val="20"/>
        </w:rPr>
        <w:t xml:space="preserve">, </w:t>
      </w:r>
      <w:r w:rsidR="00A14586">
        <w:rPr>
          <w:rFonts w:ascii="Arial" w:eastAsia="Times New Roman" w:hAnsi="Arial" w:cs="Arial"/>
          <w:color w:val="000000" w:themeColor="text1"/>
          <w:sz w:val="20"/>
          <w:szCs w:val="20"/>
        </w:rPr>
        <w:t xml:space="preserve">lower </w:t>
      </w:r>
      <w:r w:rsidR="00A14586" w:rsidRPr="00C803A7">
        <w:rPr>
          <w:rFonts w:ascii="Arial" w:eastAsia="Times New Roman" w:hAnsi="Arial" w:cs="Arial"/>
          <w:color w:val="000000" w:themeColor="text1"/>
          <w:sz w:val="20"/>
          <w:szCs w:val="20"/>
        </w:rPr>
        <w:t>manufacturing</w:t>
      </w:r>
      <w:r w:rsidR="00A14586">
        <w:rPr>
          <w:rFonts w:ascii="Arial" w:eastAsia="Times New Roman" w:hAnsi="Arial" w:cs="Arial"/>
          <w:color w:val="000000" w:themeColor="text1"/>
          <w:sz w:val="20"/>
          <w:szCs w:val="20"/>
        </w:rPr>
        <w:t xml:space="preserve"> </w:t>
      </w:r>
      <w:r w:rsidR="00DB6693">
        <w:rPr>
          <w:rFonts w:ascii="Arial" w:eastAsia="Times New Roman" w:hAnsi="Arial" w:cs="Arial"/>
          <w:color w:val="000000" w:themeColor="text1"/>
          <w:sz w:val="20"/>
          <w:szCs w:val="20"/>
        </w:rPr>
        <w:t xml:space="preserve">overhead and higher labor efficiencies </w:t>
      </w:r>
      <w:r w:rsidR="00E10A1C" w:rsidRPr="00C803A7">
        <w:rPr>
          <w:rFonts w:ascii="Arial" w:eastAsia="Times New Roman" w:hAnsi="Arial" w:cs="Arial"/>
          <w:color w:val="000000" w:themeColor="text1"/>
          <w:sz w:val="20"/>
          <w:szCs w:val="20"/>
        </w:rPr>
        <w:t>led to the increase in g</w:t>
      </w:r>
      <w:r w:rsidR="00F31B59" w:rsidRPr="00C803A7">
        <w:rPr>
          <w:rFonts w:ascii="Arial" w:eastAsia="Times New Roman" w:hAnsi="Arial" w:cs="Arial"/>
          <w:color w:val="000000" w:themeColor="text1"/>
          <w:sz w:val="20"/>
          <w:szCs w:val="20"/>
        </w:rPr>
        <w:t>ross margin</w:t>
      </w:r>
      <w:r w:rsidR="00E10A1C" w:rsidRPr="00C803A7">
        <w:rPr>
          <w:rFonts w:ascii="Arial" w:eastAsia="Times New Roman" w:hAnsi="Arial" w:cs="Arial"/>
          <w:color w:val="000000" w:themeColor="text1"/>
          <w:sz w:val="20"/>
          <w:szCs w:val="20"/>
        </w:rPr>
        <w:t xml:space="preserve"> despite the lower sales volume.</w:t>
      </w:r>
      <w:r w:rsidR="00F31B59" w:rsidRPr="00C803A7">
        <w:rPr>
          <w:rFonts w:ascii="Arial" w:eastAsia="Times New Roman" w:hAnsi="Arial" w:cs="Arial"/>
          <w:color w:val="000000" w:themeColor="text1"/>
          <w:sz w:val="20"/>
          <w:szCs w:val="20"/>
        </w:rPr>
        <w:t xml:space="preserve"> </w:t>
      </w:r>
      <w:r w:rsidR="00E10A1C" w:rsidRPr="00C803A7">
        <w:rPr>
          <w:rFonts w:ascii="Arial" w:eastAsia="Times New Roman" w:hAnsi="Arial" w:cs="Arial"/>
          <w:color w:val="000000" w:themeColor="text1"/>
          <w:sz w:val="20"/>
          <w:szCs w:val="20"/>
        </w:rPr>
        <w:t>P</w:t>
      </w:r>
      <w:r w:rsidR="00583323" w:rsidRPr="00C803A7">
        <w:rPr>
          <w:rFonts w:ascii="Arial" w:eastAsia="Times New Roman" w:hAnsi="Arial" w:cs="Arial"/>
          <w:color w:val="000000" w:themeColor="text1"/>
          <w:sz w:val="20"/>
          <w:szCs w:val="20"/>
        </w:rPr>
        <w:t xml:space="preserve">roduct margins </w:t>
      </w:r>
      <w:r w:rsidR="00C803A7" w:rsidRPr="00C803A7">
        <w:rPr>
          <w:rFonts w:ascii="Arial" w:eastAsia="Times New Roman" w:hAnsi="Arial" w:cs="Arial"/>
          <w:color w:val="000000" w:themeColor="text1"/>
          <w:sz w:val="20"/>
          <w:szCs w:val="20"/>
        </w:rPr>
        <w:t xml:space="preserve">continued to </w:t>
      </w:r>
      <w:r w:rsidR="00583323" w:rsidRPr="00C803A7">
        <w:rPr>
          <w:rFonts w:ascii="Arial" w:eastAsia="Times New Roman" w:hAnsi="Arial" w:cs="Arial"/>
          <w:color w:val="000000" w:themeColor="text1"/>
          <w:sz w:val="20"/>
          <w:szCs w:val="20"/>
        </w:rPr>
        <w:t>improve quarter-over-quarter</w:t>
      </w:r>
      <w:r w:rsidR="00C0782C">
        <w:rPr>
          <w:rFonts w:ascii="Arial" w:eastAsia="Times New Roman" w:hAnsi="Arial" w:cs="Arial"/>
          <w:color w:val="000000" w:themeColor="text1"/>
          <w:sz w:val="20"/>
          <w:szCs w:val="20"/>
        </w:rPr>
        <w:t>.</w:t>
      </w:r>
      <w:r w:rsidR="00D259F6" w:rsidRPr="00C803A7">
        <w:rPr>
          <w:rFonts w:ascii="Arial" w:eastAsia="Times New Roman" w:hAnsi="Arial" w:cs="Arial"/>
          <w:color w:val="000000" w:themeColor="text1"/>
          <w:sz w:val="20"/>
          <w:szCs w:val="20"/>
        </w:rPr>
        <w:t xml:space="preserve"> </w:t>
      </w:r>
      <w:r w:rsidR="00C0782C">
        <w:rPr>
          <w:rFonts w:ascii="Arial" w:eastAsia="Times New Roman" w:hAnsi="Arial" w:cs="Arial"/>
          <w:color w:val="000000" w:themeColor="text1"/>
          <w:sz w:val="20"/>
          <w:szCs w:val="20"/>
        </w:rPr>
        <w:t>A</w:t>
      </w:r>
      <w:r w:rsidR="00C803A7">
        <w:rPr>
          <w:rFonts w:ascii="Arial" w:eastAsia="Times New Roman" w:hAnsi="Arial" w:cs="Arial"/>
          <w:color w:val="000000" w:themeColor="text1"/>
          <w:sz w:val="20"/>
          <w:szCs w:val="20"/>
        </w:rPr>
        <w:t xml:space="preserve">n increase </w:t>
      </w:r>
      <w:r w:rsidR="00C803A7" w:rsidRPr="0052244F">
        <w:rPr>
          <w:rFonts w:ascii="Arial" w:eastAsia="Times New Roman" w:hAnsi="Arial" w:cs="Arial"/>
          <w:color w:val="000000" w:themeColor="text1"/>
          <w:sz w:val="20"/>
          <w:szCs w:val="20"/>
        </w:rPr>
        <w:t xml:space="preserve">in </w:t>
      </w:r>
      <w:r w:rsidR="00EA1725" w:rsidRPr="0052244F">
        <w:rPr>
          <w:rFonts w:ascii="Arial" w:eastAsia="Times New Roman" w:hAnsi="Arial" w:cs="Arial"/>
          <w:color w:val="000000" w:themeColor="text1"/>
          <w:sz w:val="20"/>
          <w:szCs w:val="20"/>
        </w:rPr>
        <w:t xml:space="preserve">SG&amp;A expenses </w:t>
      </w:r>
      <w:r w:rsidR="00C803A7" w:rsidRPr="0052244F">
        <w:rPr>
          <w:rFonts w:ascii="Arial" w:eastAsia="Times New Roman" w:hAnsi="Arial" w:cs="Arial"/>
          <w:color w:val="000000" w:themeColor="text1"/>
          <w:sz w:val="20"/>
          <w:szCs w:val="20"/>
        </w:rPr>
        <w:t>to</w:t>
      </w:r>
      <w:r w:rsidR="00EA1725" w:rsidRPr="0052244F">
        <w:rPr>
          <w:rFonts w:ascii="Arial" w:eastAsia="Times New Roman" w:hAnsi="Arial" w:cs="Arial"/>
          <w:color w:val="000000" w:themeColor="text1"/>
          <w:sz w:val="20"/>
          <w:szCs w:val="20"/>
        </w:rPr>
        <w:t xml:space="preserve"> $</w:t>
      </w:r>
      <w:r w:rsidR="00C04D1C" w:rsidRPr="0052244F">
        <w:rPr>
          <w:rFonts w:ascii="Arial" w:eastAsia="Times New Roman" w:hAnsi="Arial" w:cs="Arial"/>
          <w:color w:val="000000" w:themeColor="text1"/>
          <w:sz w:val="20"/>
          <w:szCs w:val="20"/>
        </w:rPr>
        <w:t>1,</w:t>
      </w:r>
      <w:r w:rsidR="00C803A7" w:rsidRPr="0052244F">
        <w:rPr>
          <w:rFonts w:ascii="Arial" w:eastAsia="Times New Roman" w:hAnsi="Arial" w:cs="Arial"/>
          <w:color w:val="000000" w:themeColor="text1"/>
          <w:sz w:val="20"/>
          <w:szCs w:val="20"/>
        </w:rPr>
        <w:t>413</w:t>
      </w:r>
      <w:r w:rsidR="00A85C25" w:rsidRPr="0052244F">
        <w:rPr>
          <w:rFonts w:ascii="Arial" w:eastAsia="Times New Roman" w:hAnsi="Arial" w:cs="Arial"/>
          <w:color w:val="000000" w:themeColor="text1"/>
          <w:sz w:val="20"/>
          <w:szCs w:val="20"/>
        </w:rPr>
        <w:t>,000</w:t>
      </w:r>
      <w:r w:rsidR="00385796" w:rsidRPr="0052244F">
        <w:rPr>
          <w:rFonts w:ascii="Arial" w:eastAsia="Times New Roman" w:hAnsi="Arial" w:cs="Arial"/>
          <w:color w:val="000000" w:themeColor="text1"/>
          <w:sz w:val="20"/>
          <w:szCs w:val="20"/>
        </w:rPr>
        <w:t>,</w:t>
      </w:r>
      <w:r w:rsidR="00A85C25" w:rsidRPr="0052244F">
        <w:rPr>
          <w:rFonts w:ascii="Arial" w:eastAsia="Times New Roman" w:hAnsi="Arial" w:cs="Arial"/>
          <w:color w:val="000000" w:themeColor="text1"/>
          <w:sz w:val="20"/>
          <w:szCs w:val="20"/>
        </w:rPr>
        <w:t xml:space="preserve"> </w:t>
      </w:r>
      <w:r w:rsidR="00EA1725" w:rsidRPr="0052244F">
        <w:rPr>
          <w:rFonts w:ascii="Arial" w:eastAsia="Times New Roman" w:hAnsi="Arial" w:cs="Arial"/>
          <w:color w:val="000000" w:themeColor="text1"/>
          <w:sz w:val="20"/>
          <w:szCs w:val="20"/>
        </w:rPr>
        <w:t xml:space="preserve">or </w:t>
      </w:r>
      <w:r w:rsidR="00C803A7" w:rsidRPr="0052244F">
        <w:rPr>
          <w:rFonts w:ascii="Arial" w:eastAsia="Times New Roman" w:hAnsi="Arial" w:cs="Arial"/>
          <w:color w:val="000000" w:themeColor="text1"/>
          <w:sz w:val="20"/>
          <w:szCs w:val="20"/>
        </w:rPr>
        <w:t>6</w:t>
      </w:r>
      <w:r w:rsidR="00B973D3" w:rsidRPr="0052244F">
        <w:rPr>
          <w:rFonts w:ascii="Arial" w:eastAsia="Times New Roman" w:hAnsi="Arial" w:cs="Arial"/>
          <w:color w:val="000000" w:themeColor="text1"/>
          <w:sz w:val="20"/>
          <w:szCs w:val="20"/>
        </w:rPr>
        <w:t>6</w:t>
      </w:r>
      <w:r w:rsidR="00EA1725" w:rsidRPr="0052244F">
        <w:rPr>
          <w:rFonts w:ascii="Arial" w:eastAsia="Times New Roman" w:hAnsi="Arial" w:cs="Arial"/>
          <w:color w:val="000000" w:themeColor="text1"/>
          <w:sz w:val="20"/>
          <w:szCs w:val="20"/>
        </w:rPr>
        <w:t>% of net sales, compared with $</w:t>
      </w:r>
      <w:r w:rsidR="00042BC0" w:rsidRPr="0052244F">
        <w:rPr>
          <w:rFonts w:ascii="Arial" w:eastAsia="Times New Roman" w:hAnsi="Arial" w:cs="Arial"/>
          <w:color w:val="000000" w:themeColor="text1"/>
          <w:sz w:val="20"/>
          <w:szCs w:val="20"/>
        </w:rPr>
        <w:t>1,</w:t>
      </w:r>
      <w:r w:rsidR="00C803A7" w:rsidRPr="0052244F">
        <w:rPr>
          <w:rFonts w:ascii="Arial" w:eastAsia="Times New Roman" w:hAnsi="Arial" w:cs="Arial"/>
          <w:color w:val="000000" w:themeColor="text1"/>
          <w:sz w:val="20"/>
          <w:szCs w:val="20"/>
        </w:rPr>
        <w:t>061</w:t>
      </w:r>
      <w:r w:rsidR="00A70610" w:rsidRPr="0052244F">
        <w:rPr>
          <w:rFonts w:ascii="Arial" w:eastAsia="Times New Roman" w:hAnsi="Arial" w:cs="Arial"/>
          <w:color w:val="000000" w:themeColor="text1"/>
          <w:sz w:val="20"/>
          <w:szCs w:val="20"/>
        </w:rPr>
        <w:t>,000</w:t>
      </w:r>
      <w:r w:rsidR="00B474D1" w:rsidRPr="0052244F">
        <w:rPr>
          <w:rFonts w:ascii="Arial" w:eastAsia="Times New Roman" w:hAnsi="Arial" w:cs="Arial"/>
          <w:color w:val="000000" w:themeColor="text1"/>
          <w:sz w:val="20"/>
          <w:szCs w:val="20"/>
        </w:rPr>
        <w:t>,</w:t>
      </w:r>
      <w:r w:rsidR="00EA1725" w:rsidRPr="0052244F">
        <w:rPr>
          <w:rFonts w:ascii="Arial" w:eastAsia="Times New Roman" w:hAnsi="Arial" w:cs="Arial"/>
          <w:color w:val="000000" w:themeColor="text1"/>
          <w:sz w:val="20"/>
          <w:szCs w:val="20"/>
        </w:rPr>
        <w:t xml:space="preserve"> or </w:t>
      </w:r>
      <w:r w:rsidR="00C803A7" w:rsidRPr="0052244F">
        <w:rPr>
          <w:rFonts w:ascii="Arial" w:eastAsia="Times New Roman" w:hAnsi="Arial" w:cs="Arial"/>
          <w:color w:val="000000" w:themeColor="text1"/>
          <w:sz w:val="20"/>
          <w:szCs w:val="20"/>
        </w:rPr>
        <w:t>32</w:t>
      </w:r>
      <w:r w:rsidR="00EA1725" w:rsidRPr="0052244F">
        <w:rPr>
          <w:rFonts w:ascii="Arial" w:eastAsia="Times New Roman" w:hAnsi="Arial" w:cs="Arial"/>
          <w:color w:val="000000" w:themeColor="text1"/>
          <w:sz w:val="20"/>
          <w:szCs w:val="20"/>
        </w:rPr>
        <w:t>%</w:t>
      </w:r>
      <w:r w:rsidR="00B474D1" w:rsidRPr="0052244F">
        <w:rPr>
          <w:rFonts w:ascii="Arial" w:eastAsia="Times New Roman" w:hAnsi="Arial" w:cs="Arial"/>
          <w:color w:val="000000" w:themeColor="text1"/>
          <w:sz w:val="20"/>
          <w:szCs w:val="20"/>
        </w:rPr>
        <w:t xml:space="preserve"> of net sales,</w:t>
      </w:r>
      <w:r w:rsidR="00EA1725" w:rsidRPr="0052244F">
        <w:rPr>
          <w:rFonts w:ascii="Arial" w:eastAsia="Times New Roman" w:hAnsi="Arial" w:cs="Arial"/>
          <w:color w:val="000000" w:themeColor="text1"/>
          <w:sz w:val="20"/>
          <w:szCs w:val="20"/>
        </w:rPr>
        <w:t xml:space="preserve"> in </w:t>
      </w:r>
      <w:r w:rsidR="00EA312F" w:rsidRPr="0052244F">
        <w:rPr>
          <w:rFonts w:ascii="Arial" w:eastAsia="Times New Roman" w:hAnsi="Arial" w:cs="Arial"/>
          <w:color w:val="000000" w:themeColor="text1"/>
          <w:sz w:val="20"/>
          <w:szCs w:val="20"/>
        </w:rPr>
        <w:t xml:space="preserve">the </w:t>
      </w:r>
      <w:r w:rsidR="0052244F" w:rsidRPr="0052244F">
        <w:rPr>
          <w:rFonts w:ascii="Arial" w:eastAsia="Times New Roman" w:hAnsi="Arial" w:cs="Arial"/>
          <w:color w:val="000000" w:themeColor="text1"/>
          <w:sz w:val="20"/>
          <w:szCs w:val="20"/>
        </w:rPr>
        <w:t>first</w:t>
      </w:r>
      <w:r w:rsidR="00EA312F" w:rsidRPr="0052244F">
        <w:rPr>
          <w:rFonts w:ascii="Arial" w:eastAsia="Times New Roman" w:hAnsi="Arial" w:cs="Arial"/>
          <w:color w:val="000000" w:themeColor="text1"/>
          <w:sz w:val="20"/>
          <w:szCs w:val="20"/>
        </w:rPr>
        <w:t xml:space="preserve"> quarter</w:t>
      </w:r>
      <w:r w:rsidR="00EA1725" w:rsidRPr="0052244F">
        <w:rPr>
          <w:rFonts w:ascii="Arial" w:eastAsia="Times New Roman" w:hAnsi="Arial" w:cs="Arial"/>
          <w:color w:val="000000" w:themeColor="text1"/>
          <w:sz w:val="20"/>
          <w:szCs w:val="20"/>
        </w:rPr>
        <w:t xml:space="preserve"> </w:t>
      </w:r>
      <w:r w:rsidR="00603780" w:rsidRPr="0052244F">
        <w:rPr>
          <w:rFonts w:ascii="Arial" w:eastAsia="Times New Roman" w:hAnsi="Arial" w:cs="Arial"/>
          <w:color w:val="000000" w:themeColor="text1"/>
          <w:sz w:val="20"/>
          <w:szCs w:val="20"/>
        </w:rPr>
        <w:t xml:space="preserve">of </w:t>
      </w:r>
      <w:r w:rsidR="004C5FA7" w:rsidRPr="0052244F">
        <w:rPr>
          <w:rFonts w:ascii="Arial" w:eastAsia="Times New Roman" w:hAnsi="Arial" w:cs="Arial"/>
          <w:color w:val="000000" w:themeColor="text1"/>
          <w:sz w:val="20"/>
          <w:szCs w:val="20"/>
        </w:rPr>
        <w:t>202</w:t>
      </w:r>
      <w:r w:rsidR="00C803A7" w:rsidRPr="0052244F">
        <w:rPr>
          <w:rFonts w:ascii="Arial" w:eastAsia="Times New Roman" w:hAnsi="Arial" w:cs="Arial"/>
          <w:color w:val="000000" w:themeColor="text1"/>
          <w:sz w:val="20"/>
          <w:szCs w:val="20"/>
        </w:rPr>
        <w:t>1</w:t>
      </w:r>
      <w:r w:rsidR="00C0782C">
        <w:rPr>
          <w:rFonts w:ascii="Arial" w:eastAsia="Times New Roman" w:hAnsi="Arial" w:cs="Arial"/>
          <w:color w:val="000000" w:themeColor="text1"/>
          <w:sz w:val="20"/>
          <w:szCs w:val="20"/>
        </w:rPr>
        <w:t xml:space="preserve"> </w:t>
      </w:r>
      <w:r w:rsidR="00401DE8">
        <w:rPr>
          <w:rFonts w:ascii="Arial" w:eastAsia="Times New Roman" w:hAnsi="Arial" w:cs="Arial"/>
          <w:color w:val="000000" w:themeColor="text1"/>
          <w:sz w:val="20"/>
          <w:szCs w:val="20"/>
        </w:rPr>
        <w:t>was</w:t>
      </w:r>
      <w:r w:rsidR="00C0782C">
        <w:rPr>
          <w:rFonts w:ascii="Arial" w:eastAsia="Times New Roman" w:hAnsi="Arial" w:cs="Arial"/>
          <w:color w:val="000000" w:themeColor="text1"/>
          <w:sz w:val="20"/>
          <w:szCs w:val="20"/>
        </w:rPr>
        <w:t xml:space="preserve"> primarily due to </w:t>
      </w:r>
      <w:r w:rsidR="00401DE8">
        <w:rPr>
          <w:rFonts w:ascii="Arial" w:eastAsia="Times New Roman" w:hAnsi="Arial" w:cs="Arial"/>
          <w:color w:val="000000" w:themeColor="text1"/>
          <w:sz w:val="20"/>
          <w:szCs w:val="20"/>
        </w:rPr>
        <w:t xml:space="preserve">all the </w:t>
      </w:r>
      <w:r w:rsidR="00C0782C">
        <w:rPr>
          <w:rFonts w:ascii="Arial" w:eastAsia="Times New Roman" w:hAnsi="Arial" w:cs="Arial"/>
          <w:color w:val="000000" w:themeColor="text1"/>
          <w:sz w:val="20"/>
          <w:szCs w:val="20"/>
        </w:rPr>
        <w:t>p</w:t>
      </w:r>
      <w:r w:rsidR="00C0782C" w:rsidRPr="00C0782C">
        <w:rPr>
          <w:rFonts w:ascii="Arial" w:eastAsia="Times New Roman" w:hAnsi="Arial" w:cs="Arial"/>
          <w:color w:val="000000" w:themeColor="text1"/>
          <w:sz w:val="20"/>
          <w:szCs w:val="20"/>
        </w:rPr>
        <w:t>ersonnel transition expenses</w:t>
      </w:r>
      <w:r w:rsidR="00C3410D">
        <w:rPr>
          <w:rFonts w:ascii="Arial" w:eastAsia="Times New Roman" w:hAnsi="Arial" w:cs="Arial"/>
          <w:color w:val="000000" w:themeColor="text1"/>
          <w:sz w:val="20"/>
          <w:szCs w:val="20"/>
        </w:rPr>
        <w:t>,</w:t>
      </w:r>
      <w:r w:rsidR="00C0782C" w:rsidRPr="00C0782C">
        <w:rPr>
          <w:rFonts w:ascii="Arial" w:eastAsia="Times New Roman" w:hAnsi="Arial" w:cs="Arial"/>
          <w:color w:val="000000" w:themeColor="text1"/>
          <w:sz w:val="20"/>
          <w:szCs w:val="20"/>
        </w:rPr>
        <w:t xml:space="preserve"> </w:t>
      </w:r>
      <w:r w:rsidR="00401DE8">
        <w:rPr>
          <w:rFonts w:ascii="Arial" w:eastAsia="Times New Roman" w:hAnsi="Arial" w:cs="Arial"/>
          <w:color w:val="000000" w:themeColor="text1"/>
          <w:sz w:val="20"/>
          <w:szCs w:val="20"/>
        </w:rPr>
        <w:t>related to the change in the Company’s CEO</w:t>
      </w:r>
      <w:r w:rsidR="00C3410D">
        <w:rPr>
          <w:rFonts w:ascii="Arial" w:eastAsia="Times New Roman" w:hAnsi="Arial" w:cs="Arial"/>
          <w:color w:val="000000" w:themeColor="text1"/>
          <w:sz w:val="20"/>
          <w:szCs w:val="20"/>
        </w:rPr>
        <w:t>,</w:t>
      </w:r>
      <w:r w:rsidR="00401DE8">
        <w:rPr>
          <w:rFonts w:ascii="Arial" w:eastAsia="Times New Roman" w:hAnsi="Arial" w:cs="Arial"/>
          <w:color w:val="000000" w:themeColor="text1"/>
          <w:sz w:val="20"/>
          <w:szCs w:val="20"/>
        </w:rPr>
        <w:t xml:space="preserve"> </w:t>
      </w:r>
      <w:r w:rsidR="00C0782C" w:rsidRPr="00C0782C">
        <w:rPr>
          <w:rFonts w:ascii="Arial" w:eastAsia="Times New Roman" w:hAnsi="Arial" w:cs="Arial"/>
          <w:color w:val="000000" w:themeColor="text1"/>
          <w:sz w:val="20"/>
          <w:szCs w:val="20"/>
        </w:rPr>
        <w:t>of $220,000</w:t>
      </w:r>
      <w:r w:rsidR="00401DE8">
        <w:rPr>
          <w:rFonts w:ascii="Arial" w:eastAsia="Times New Roman" w:hAnsi="Arial" w:cs="Arial"/>
          <w:color w:val="000000" w:themeColor="text1"/>
          <w:sz w:val="20"/>
          <w:szCs w:val="20"/>
        </w:rPr>
        <w:t xml:space="preserve"> being</w:t>
      </w:r>
      <w:r w:rsidR="00C0782C">
        <w:rPr>
          <w:rFonts w:ascii="Arial" w:eastAsia="Times New Roman" w:hAnsi="Arial" w:cs="Arial"/>
          <w:color w:val="000000" w:themeColor="text1"/>
          <w:sz w:val="20"/>
          <w:szCs w:val="20"/>
        </w:rPr>
        <w:t xml:space="preserve"> recorded in the first quarter</w:t>
      </w:r>
      <w:r w:rsidR="00A676A3">
        <w:rPr>
          <w:rFonts w:ascii="Arial" w:eastAsia="Times New Roman" w:hAnsi="Arial" w:cs="Arial"/>
          <w:color w:val="000000" w:themeColor="text1"/>
          <w:sz w:val="20"/>
          <w:szCs w:val="20"/>
        </w:rPr>
        <w:t xml:space="preserve"> </w:t>
      </w:r>
      <w:r w:rsidR="00401DE8">
        <w:rPr>
          <w:rFonts w:ascii="Arial" w:eastAsia="Times New Roman" w:hAnsi="Arial" w:cs="Arial"/>
          <w:color w:val="000000" w:themeColor="text1"/>
          <w:sz w:val="20"/>
          <w:szCs w:val="20"/>
        </w:rPr>
        <w:t>2022</w:t>
      </w:r>
      <w:r w:rsidR="0045417E" w:rsidRPr="0052244F">
        <w:rPr>
          <w:rFonts w:ascii="Arial" w:eastAsia="Times New Roman" w:hAnsi="Arial" w:cs="Arial"/>
          <w:color w:val="000000" w:themeColor="text1"/>
          <w:sz w:val="20"/>
          <w:szCs w:val="20"/>
        </w:rPr>
        <w:t>.</w:t>
      </w:r>
      <w:r w:rsidR="00AA1B35" w:rsidRPr="0052244F">
        <w:rPr>
          <w:rFonts w:ascii="Arial" w:eastAsia="Times New Roman" w:hAnsi="Arial" w:cs="Arial"/>
          <w:color w:val="000000" w:themeColor="text1"/>
          <w:sz w:val="20"/>
          <w:szCs w:val="20"/>
        </w:rPr>
        <w:t xml:space="preserve"> </w:t>
      </w:r>
    </w:p>
    <w:p w14:paraId="509B2FFB" w14:textId="005D11EB" w:rsidR="00EA1725" w:rsidRPr="003D286A" w:rsidRDefault="00EA1725" w:rsidP="00FC0C3F">
      <w:pPr>
        <w:spacing w:after="0" w:line="276" w:lineRule="auto"/>
        <w:rPr>
          <w:rFonts w:ascii="Arial" w:eastAsia="Times New Roman" w:hAnsi="Arial" w:cs="Arial"/>
          <w:color w:val="000000" w:themeColor="text1"/>
          <w:sz w:val="20"/>
          <w:szCs w:val="20"/>
        </w:rPr>
      </w:pPr>
    </w:p>
    <w:p w14:paraId="3F2C5A9B" w14:textId="6BAD6C28" w:rsidR="00EE2EA1" w:rsidRPr="003D286A" w:rsidRDefault="00B06C7A" w:rsidP="00FC0C3F">
      <w:pPr>
        <w:spacing w:after="0" w:line="276" w:lineRule="auto"/>
        <w:rPr>
          <w:rFonts w:ascii="Arial" w:eastAsia="Times New Roman" w:hAnsi="Arial" w:cs="Arial"/>
          <w:color w:val="000000" w:themeColor="text1"/>
          <w:sz w:val="20"/>
          <w:szCs w:val="20"/>
        </w:rPr>
      </w:pPr>
      <w:r w:rsidRPr="003D286A">
        <w:rPr>
          <w:rFonts w:ascii="Arial" w:eastAsia="Times New Roman" w:hAnsi="Arial" w:cs="Arial"/>
          <w:color w:val="000000" w:themeColor="text1"/>
          <w:sz w:val="20"/>
          <w:szCs w:val="20"/>
        </w:rPr>
        <w:t>Sanjay Singh, Chairman and CEO, commented, “</w:t>
      </w:r>
      <w:r w:rsidR="00C03E86" w:rsidRPr="003D286A">
        <w:rPr>
          <w:rFonts w:ascii="Arial" w:eastAsia="Times New Roman" w:hAnsi="Arial" w:cs="Arial"/>
          <w:color w:val="000000" w:themeColor="text1"/>
          <w:sz w:val="20"/>
          <w:szCs w:val="20"/>
        </w:rPr>
        <w:t xml:space="preserve">The </w:t>
      </w:r>
      <w:r w:rsidR="00C754E3" w:rsidRPr="003D286A">
        <w:rPr>
          <w:rFonts w:ascii="Arial" w:eastAsia="Times New Roman" w:hAnsi="Arial" w:cs="Arial"/>
          <w:color w:val="000000" w:themeColor="text1"/>
          <w:sz w:val="20"/>
          <w:szCs w:val="20"/>
        </w:rPr>
        <w:t xml:space="preserve">sales </w:t>
      </w:r>
      <w:r w:rsidR="00C03E86" w:rsidRPr="003D286A">
        <w:rPr>
          <w:rFonts w:ascii="Arial" w:eastAsia="Times New Roman" w:hAnsi="Arial" w:cs="Arial"/>
          <w:color w:val="000000" w:themeColor="text1"/>
          <w:sz w:val="20"/>
          <w:szCs w:val="20"/>
        </w:rPr>
        <w:t>trend we experienced in the last quarter of 2021</w:t>
      </w:r>
      <w:r w:rsidR="00A632B6" w:rsidRPr="003D286A">
        <w:rPr>
          <w:rFonts w:ascii="Arial" w:eastAsia="Times New Roman" w:hAnsi="Arial" w:cs="Arial"/>
          <w:color w:val="000000" w:themeColor="text1"/>
          <w:sz w:val="20"/>
          <w:szCs w:val="20"/>
        </w:rPr>
        <w:t xml:space="preserve"> with our large customers</w:t>
      </w:r>
      <w:r w:rsidR="00C03E86" w:rsidRPr="003D286A">
        <w:rPr>
          <w:rFonts w:ascii="Arial" w:eastAsia="Times New Roman" w:hAnsi="Arial" w:cs="Arial"/>
          <w:color w:val="000000" w:themeColor="text1"/>
          <w:sz w:val="20"/>
          <w:szCs w:val="20"/>
        </w:rPr>
        <w:t xml:space="preserve"> continued as expected </w:t>
      </w:r>
      <w:r w:rsidR="00DB6693" w:rsidRPr="003D286A">
        <w:rPr>
          <w:rFonts w:ascii="Arial" w:eastAsia="Times New Roman" w:hAnsi="Arial" w:cs="Arial"/>
          <w:color w:val="000000" w:themeColor="text1"/>
          <w:sz w:val="20"/>
          <w:szCs w:val="20"/>
        </w:rPr>
        <w:t>in the first quarter</w:t>
      </w:r>
      <w:r w:rsidR="00C03E86" w:rsidRPr="003D286A">
        <w:rPr>
          <w:rFonts w:ascii="Arial" w:eastAsia="Times New Roman" w:hAnsi="Arial" w:cs="Arial"/>
          <w:color w:val="000000" w:themeColor="text1"/>
          <w:sz w:val="20"/>
          <w:szCs w:val="20"/>
        </w:rPr>
        <w:t>. O</w:t>
      </w:r>
      <w:r w:rsidRPr="003D286A">
        <w:rPr>
          <w:rFonts w:ascii="Arial" w:eastAsia="Times New Roman" w:hAnsi="Arial" w:cs="Arial"/>
          <w:color w:val="000000" w:themeColor="text1"/>
          <w:sz w:val="20"/>
          <w:szCs w:val="20"/>
        </w:rPr>
        <w:t>rder</w:t>
      </w:r>
      <w:r w:rsidR="00C03E86" w:rsidRPr="003D286A">
        <w:rPr>
          <w:rFonts w:ascii="Arial" w:eastAsia="Times New Roman" w:hAnsi="Arial" w:cs="Arial"/>
          <w:color w:val="000000" w:themeColor="text1"/>
          <w:sz w:val="20"/>
          <w:szCs w:val="20"/>
        </w:rPr>
        <w:t xml:space="preserve">s from our </w:t>
      </w:r>
      <w:r w:rsidR="00A14586" w:rsidRPr="003D286A">
        <w:rPr>
          <w:rFonts w:ascii="Arial" w:eastAsia="Times New Roman" w:hAnsi="Arial" w:cs="Arial"/>
          <w:color w:val="000000" w:themeColor="text1"/>
          <w:sz w:val="20"/>
          <w:szCs w:val="20"/>
        </w:rPr>
        <w:t>larger</w:t>
      </w:r>
      <w:r w:rsidR="00C03E86" w:rsidRPr="003D286A">
        <w:rPr>
          <w:rFonts w:ascii="Arial" w:eastAsia="Times New Roman" w:hAnsi="Arial" w:cs="Arial"/>
          <w:color w:val="000000" w:themeColor="text1"/>
          <w:sz w:val="20"/>
          <w:szCs w:val="20"/>
        </w:rPr>
        <w:t xml:space="preserve"> customers remained suppressed </w:t>
      </w:r>
      <w:r w:rsidR="003721CD" w:rsidRPr="003D286A">
        <w:rPr>
          <w:rFonts w:ascii="Arial" w:eastAsia="Times New Roman" w:hAnsi="Arial" w:cs="Arial"/>
          <w:color w:val="000000" w:themeColor="text1"/>
          <w:sz w:val="20"/>
          <w:szCs w:val="20"/>
        </w:rPr>
        <w:t>as the price of everyday goods continue</w:t>
      </w:r>
      <w:r w:rsidR="00A14586" w:rsidRPr="003D286A">
        <w:rPr>
          <w:rFonts w:ascii="Arial" w:eastAsia="Times New Roman" w:hAnsi="Arial" w:cs="Arial"/>
          <w:color w:val="000000" w:themeColor="text1"/>
          <w:sz w:val="20"/>
          <w:szCs w:val="20"/>
        </w:rPr>
        <w:t>d</w:t>
      </w:r>
      <w:r w:rsidR="003721CD" w:rsidRPr="003D286A">
        <w:rPr>
          <w:rFonts w:ascii="Arial" w:eastAsia="Times New Roman" w:hAnsi="Arial" w:cs="Arial"/>
          <w:color w:val="000000" w:themeColor="text1"/>
          <w:sz w:val="20"/>
          <w:szCs w:val="20"/>
        </w:rPr>
        <w:t xml:space="preserve"> to rise and there </w:t>
      </w:r>
      <w:r w:rsidR="00DB6693" w:rsidRPr="003D286A">
        <w:rPr>
          <w:rFonts w:ascii="Arial" w:eastAsia="Times New Roman" w:hAnsi="Arial" w:cs="Arial"/>
          <w:color w:val="000000" w:themeColor="text1"/>
          <w:sz w:val="20"/>
          <w:szCs w:val="20"/>
        </w:rPr>
        <w:t xml:space="preserve">was </w:t>
      </w:r>
      <w:r w:rsidR="003721CD" w:rsidRPr="003D286A">
        <w:rPr>
          <w:rFonts w:ascii="Arial" w:eastAsia="Times New Roman" w:hAnsi="Arial" w:cs="Arial"/>
          <w:color w:val="000000" w:themeColor="text1"/>
          <w:sz w:val="20"/>
          <w:szCs w:val="20"/>
        </w:rPr>
        <w:t>less discretiona</w:t>
      </w:r>
      <w:r w:rsidR="00A676A3">
        <w:rPr>
          <w:rFonts w:ascii="Arial" w:eastAsia="Times New Roman" w:hAnsi="Arial" w:cs="Arial"/>
          <w:color w:val="000000" w:themeColor="text1"/>
          <w:sz w:val="20"/>
          <w:szCs w:val="20"/>
        </w:rPr>
        <w:t>ry</w:t>
      </w:r>
      <w:r w:rsidR="003721CD" w:rsidRPr="003D286A">
        <w:rPr>
          <w:rFonts w:ascii="Arial" w:eastAsia="Times New Roman" w:hAnsi="Arial" w:cs="Arial"/>
          <w:color w:val="000000" w:themeColor="text1"/>
          <w:sz w:val="20"/>
          <w:szCs w:val="20"/>
        </w:rPr>
        <w:t xml:space="preserve"> spending on impulse-type purchases</w:t>
      </w:r>
      <w:r w:rsidR="004B57E4" w:rsidRPr="003D286A">
        <w:rPr>
          <w:rFonts w:ascii="Arial" w:eastAsia="Times New Roman" w:hAnsi="Arial" w:cs="Arial"/>
          <w:color w:val="000000" w:themeColor="text1"/>
          <w:sz w:val="20"/>
          <w:szCs w:val="20"/>
        </w:rPr>
        <w:t xml:space="preserve"> which drive</w:t>
      </w:r>
      <w:r w:rsidR="00C3410D">
        <w:rPr>
          <w:rFonts w:ascii="Arial" w:eastAsia="Times New Roman" w:hAnsi="Arial" w:cs="Arial"/>
          <w:color w:val="000000" w:themeColor="text1"/>
          <w:sz w:val="20"/>
          <w:szCs w:val="20"/>
        </w:rPr>
        <w:t xml:space="preserve"> a substantial amount of</w:t>
      </w:r>
      <w:r w:rsidR="004B57E4" w:rsidRPr="003D286A">
        <w:rPr>
          <w:rFonts w:ascii="Arial" w:eastAsia="Times New Roman" w:hAnsi="Arial" w:cs="Arial"/>
          <w:color w:val="000000" w:themeColor="text1"/>
          <w:sz w:val="20"/>
          <w:szCs w:val="20"/>
        </w:rPr>
        <w:t xml:space="preserve"> the sales of our products</w:t>
      </w:r>
      <w:r w:rsidR="003721CD" w:rsidRPr="003D286A">
        <w:rPr>
          <w:rFonts w:ascii="Arial" w:eastAsia="Times New Roman" w:hAnsi="Arial" w:cs="Arial"/>
          <w:color w:val="000000" w:themeColor="text1"/>
          <w:sz w:val="20"/>
          <w:szCs w:val="20"/>
        </w:rPr>
        <w:t xml:space="preserve">. </w:t>
      </w:r>
      <w:r w:rsidRPr="003D286A">
        <w:rPr>
          <w:rFonts w:ascii="Arial" w:eastAsia="Times New Roman" w:hAnsi="Arial" w:cs="Arial"/>
          <w:color w:val="000000" w:themeColor="text1"/>
          <w:sz w:val="20"/>
          <w:szCs w:val="20"/>
        </w:rPr>
        <w:t xml:space="preserve">We </w:t>
      </w:r>
      <w:r w:rsidR="00C754E3" w:rsidRPr="003D286A">
        <w:rPr>
          <w:rFonts w:ascii="Arial" w:eastAsia="Times New Roman" w:hAnsi="Arial" w:cs="Arial"/>
          <w:color w:val="000000" w:themeColor="text1"/>
          <w:sz w:val="20"/>
          <w:szCs w:val="20"/>
        </w:rPr>
        <w:t xml:space="preserve">addressed </w:t>
      </w:r>
      <w:r w:rsidR="00B77122" w:rsidRPr="003D286A">
        <w:rPr>
          <w:rFonts w:ascii="Arial" w:eastAsia="Times New Roman" w:hAnsi="Arial" w:cs="Arial"/>
          <w:color w:val="000000" w:themeColor="text1"/>
          <w:sz w:val="20"/>
          <w:szCs w:val="20"/>
        </w:rPr>
        <w:t xml:space="preserve">the </w:t>
      </w:r>
      <w:r w:rsidR="00C754E3" w:rsidRPr="003D286A">
        <w:rPr>
          <w:rFonts w:ascii="Arial" w:eastAsia="Times New Roman" w:hAnsi="Arial" w:cs="Arial"/>
          <w:color w:val="000000" w:themeColor="text1"/>
          <w:sz w:val="20"/>
          <w:szCs w:val="20"/>
        </w:rPr>
        <w:t xml:space="preserve">areas of our business that we have control over, product pricing, </w:t>
      </w:r>
      <w:r w:rsidR="00B77122" w:rsidRPr="003D286A">
        <w:rPr>
          <w:rFonts w:ascii="Arial" w:eastAsia="Times New Roman" w:hAnsi="Arial" w:cs="Arial"/>
          <w:color w:val="000000" w:themeColor="text1"/>
          <w:sz w:val="20"/>
          <w:szCs w:val="20"/>
        </w:rPr>
        <w:t>cost management and manufacturing efficiency</w:t>
      </w:r>
      <w:r w:rsidR="00DB6693" w:rsidRPr="003D286A">
        <w:rPr>
          <w:rFonts w:ascii="Arial" w:eastAsia="Times New Roman" w:hAnsi="Arial" w:cs="Arial"/>
          <w:color w:val="000000" w:themeColor="text1"/>
          <w:sz w:val="20"/>
          <w:szCs w:val="20"/>
        </w:rPr>
        <w:t>.</w:t>
      </w:r>
      <w:r w:rsidRPr="003D286A">
        <w:rPr>
          <w:rFonts w:ascii="Arial" w:eastAsia="Times New Roman" w:hAnsi="Arial" w:cs="Arial"/>
          <w:color w:val="000000" w:themeColor="text1"/>
          <w:sz w:val="20"/>
          <w:szCs w:val="20"/>
        </w:rPr>
        <w:t xml:space="preserve"> </w:t>
      </w:r>
      <w:r w:rsidR="00B77122" w:rsidRPr="003D286A">
        <w:rPr>
          <w:rFonts w:ascii="Arial" w:eastAsia="Times New Roman" w:hAnsi="Arial" w:cs="Arial"/>
          <w:color w:val="000000" w:themeColor="text1"/>
          <w:sz w:val="20"/>
          <w:szCs w:val="20"/>
        </w:rPr>
        <w:t xml:space="preserve">We </w:t>
      </w:r>
      <w:r w:rsidR="00DB6693" w:rsidRPr="003D286A">
        <w:rPr>
          <w:rFonts w:ascii="Arial" w:eastAsia="Times New Roman" w:hAnsi="Arial" w:cs="Arial"/>
          <w:color w:val="000000" w:themeColor="text1"/>
          <w:sz w:val="20"/>
          <w:szCs w:val="20"/>
        </w:rPr>
        <w:t>pivoted our sales strategy towards our base business</w:t>
      </w:r>
      <w:r w:rsidR="00A14586" w:rsidRPr="003D286A">
        <w:rPr>
          <w:rFonts w:ascii="Arial" w:eastAsia="Times New Roman" w:hAnsi="Arial" w:cs="Arial"/>
          <w:color w:val="000000" w:themeColor="text1"/>
          <w:sz w:val="20"/>
          <w:szCs w:val="20"/>
        </w:rPr>
        <w:t xml:space="preserve"> and </w:t>
      </w:r>
      <w:r w:rsidR="00DB6693" w:rsidRPr="003D286A">
        <w:rPr>
          <w:rFonts w:ascii="Arial" w:eastAsia="Times New Roman" w:hAnsi="Arial" w:cs="Arial"/>
          <w:color w:val="000000" w:themeColor="text1"/>
          <w:sz w:val="20"/>
          <w:szCs w:val="20"/>
        </w:rPr>
        <w:t xml:space="preserve">international customers and </w:t>
      </w:r>
      <w:r w:rsidR="00A14586" w:rsidRPr="003D286A">
        <w:rPr>
          <w:rFonts w:ascii="Arial" w:eastAsia="Times New Roman" w:hAnsi="Arial" w:cs="Arial"/>
          <w:color w:val="000000" w:themeColor="text1"/>
          <w:sz w:val="20"/>
          <w:szCs w:val="20"/>
        </w:rPr>
        <w:t xml:space="preserve">converting </w:t>
      </w:r>
      <w:r w:rsidR="00DB6693" w:rsidRPr="003D286A">
        <w:rPr>
          <w:rFonts w:ascii="Arial" w:eastAsia="Times New Roman" w:hAnsi="Arial" w:cs="Arial"/>
          <w:color w:val="000000" w:themeColor="text1"/>
          <w:sz w:val="20"/>
          <w:szCs w:val="20"/>
        </w:rPr>
        <w:t>B2B prospects.</w:t>
      </w:r>
      <w:r w:rsidR="00A14586" w:rsidRPr="003D286A">
        <w:rPr>
          <w:rFonts w:ascii="Arial" w:eastAsia="Times New Roman" w:hAnsi="Arial" w:cs="Arial"/>
          <w:color w:val="000000" w:themeColor="text1"/>
          <w:sz w:val="20"/>
          <w:szCs w:val="20"/>
        </w:rPr>
        <w:t xml:space="preserve"> Certain pockets of the country have seen an increase in demand for personal </w:t>
      </w:r>
      <w:r w:rsidR="003D286A">
        <w:rPr>
          <w:rFonts w:ascii="Arial" w:eastAsia="Times New Roman" w:hAnsi="Arial" w:cs="Arial"/>
          <w:color w:val="000000" w:themeColor="text1"/>
          <w:sz w:val="20"/>
          <w:szCs w:val="20"/>
        </w:rPr>
        <w:t>protection</w:t>
      </w:r>
      <w:r w:rsidR="003D286A" w:rsidRPr="003D286A">
        <w:rPr>
          <w:rFonts w:ascii="Arial" w:eastAsia="Times New Roman" w:hAnsi="Arial" w:cs="Arial"/>
          <w:color w:val="000000" w:themeColor="text1"/>
          <w:sz w:val="20"/>
          <w:szCs w:val="20"/>
        </w:rPr>
        <w:t xml:space="preserve"> </w:t>
      </w:r>
      <w:r w:rsidR="00A14586" w:rsidRPr="003D286A">
        <w:rPr>
          <w:rFonts w:ascii="Arial" w:eastAsia="Times New Roman" w:hAnsi="Arial" w:cs="Arial"/>
          <w:color w:val="000000" w:themeColor="text1"/>
          <w:sz w:val="20"/>
          <w:szCs w:val="20"/>
        </w:rPr>
        <w:t xml:space="preserve">devices and those remain </w:t>
      </w:r>
      <w:r w:rsidR="00DC0BC3">
        <w:rPr>
          <w:rFonts w:ascii="Arial" w:eastAsia="Times New Roman" w:hAnsi="Arial" w:cs="Arial"/>
          <w:color w:val="000000" w:themeColor="text1"/>
          <w:sz w:val="20"/>
          <w:szCs w:val="20"/>
        </w:rPr>
        <w:t>an</w:t>
      </w:r>
      <w:r w:rsidR="00DC0BC3" w:rsidRPr="003D286A">
        <w:rPr>
          <w:rFonts w:ascii="Arial" w:eastAsia="Times New Roman" w:hAnsi="Arial" w:cs="Arial"/>
          <w:color w:val="000000" w:themeColor="text1"/>
          <w:sz w:val="20"/>
          <w:szCs w:val="20"/>
        </w:rPr>
        <w:t xml:space="preserve"> </w:t>
      </w:r>
      <w:r w:rsidR="00A14586" w:rsidRPr="003D286A">
        <w:rPr>
          <w:rFonts w:ascii="Arial" w:eastAsia="Times New Roman" w:hAnsi="Arial" w:cs="Arial"/>
          <w:color w:val="000000" w:themeColor="text1"/>
          <w:sz w:val="20"/>
          <w:szCs w:val="20"/>
        </w:rPr>
        <w:t>area of focus.</w:t>
      </w:r>
      <w:r w:rsidR="00386193">
        <w:rPr>
          <w:rFonts w:ascii="Arial" w:eastAsia="Times New Roman" w:hAnsi="Arial" w:cs="Arial"/>
          <w:color w:val="000000" w:themeColor="text1"/>
          <w:sz w:val="20"/>
          <w:szCs w:val="20"/>
        </w:rPr>
        <w:t>”</w:t>
      </w:r>
    </w:p>
    <w:p w14:paraId="50CF0CF3" w14:textId="77777777" w:rsidR="00EE2EA1" w:rsidRPr="006E4E8B" w:rsidRDefault="00EE2EA1" w:rsidP="00FC0C3F">
      <w:pPr>
        <w:spacing w:after="0" w:line="276" w:lineRule="auto"/>
        <w:rPr>
          <w:rFonts w:ascii="Arial" w:eastAsia="Times New Roman" w:hAnsi="Arial" w:cs="Arial"/>
          <w:color w:val="000000" w:themeColor="text1"/>
          <w:sz w:val="20"/>
          <w:szCs w:val="20"/>
          <w:highlight w:val="yellow"/>
        </w:rPr>
      </w:pPr>
    </w:p>
    <w:p w14:paraId="4641E99F" w14:textId="6D9A2F58" w:rsidR="0063062C" w:rsidRDefault="0063062C" w:rsidP="00FC0C3F">
      <w:pPr>
        <w:spacing w:after="0" w:line="276" w:lineRule="auto"/>
        <w:rPr>
          <w:rFonts w:ascii="Arial" w:eastAsia="Times New Roman" w:hAnsi="Arial" w:cs="Arial"/>
          <w:color w:val="000000" w:themeColor="text1"/>
          <w:sz w:val="20"/>
          <w:szCs w:val="20"/>
          <w:highlight w:val="yellow"/>
        </w:rPr>
      </w:pPr>
    </w:p>
    <w:p w14:paraId="4F17432C" w14:textId="4A78C0BB" w:rsidR="00646AA4" w:rsidRDefault="00646AA4" w:rsidP="00FC0C3F">
      <w:pPr>
        <w:spacing w:after="0" w:line="276" w:lineRule="auto"/>
        <w:rPr>
          <w:rFonts w:ascii="Arial" w:eastAsia="Times New Roman" w:hAnsi="Arial" w:cs="Arial"/>
          <w:color w:val="000000" w:themeColor="text1"/>
          <w:sz w:val="20"/>
          <w:szCs w:val="20"/>
          <w:highlight w:val="yellow"/>
        </w:rPr>
      </w:pPr>
    </w:p>
    <w:p w14:paraId="1586A64B" w14:textId="0DE08831" w:rsidR="00646AA4" w:rsidRDefault="00646AA4" w:rsidP="00FC0C3F">
      <w:pPr>
        <w:spacing w:after="0" w:line="276" w:lineRule="auto"/>
        <w:rPr>
          <w:rFonts w:ascii="Arial" w:eastAsia="Times New Roman" w:hAnsi="Arial" w:cs="Arial"/>
          <w:color w:val="000000" w:themeColor="text1"/>
          <w:sz w:val="20"/>
          <w:szCs w:val="20"/>
          <w:highlight w:val="yellow"/>
        </w:rPr>
      </w:pPr>
    </w:p>
    <w:p w14:paraId="79D56E67" w14:textId="0BF964E0" w:rsidR="002F63BA" w:rsidRDefault="002F63BA" w:rsidP="00FC0C3F">
      <w:pPr>
        <w:spacing w:after="0" w:line="276" w:lineRule="auto"/>
        <w:rPr>
          <w:rFonts w:ascii="Arial" w:eastAsia="Times New Roman" w:hAnsi="Arial" w:cs="Arial"/>
          <w:color w:val="000000" w:themeColor="text1"/>
          <w:sz w:val="20"/>
          <w:szCs w:val="20"/>
          <w:highlight w:val="yellow"/>
        </w:rPr>
      </w:pPr>
    </w:p>
    <w:p w14:paraId="799F97CC" w14:textId="7A8F76AD" w:rsidR="002F63BA" w:rsidRDefault="002F63BA" w:rsidP="00FC0C3F">
      <w:pPr>
        <w:spacing w:after="0" w:line="276" w:lineRule="auto"/>
        <w:rPr>
          <w:rFonts w:ascii="Arial" w:eastAsia="Times New Roman" w:hAnsi="Arial" w:cs="Arial"/>
          <w:color w:val="000000" w:themeColor="text1"/>
          <w:sz w:val="20"/>
          <w:szCs w:val="20"/>
          <w:highlight w:val="yellow"/>
        </w:rPr>
      </w:pPr>
    </w:p>
    <w:p w14:paraId="6CC8B791" w14:textId="6B372518" w:rsidR="002F63BA" w:rsidRDefault="002F63BA" w:rsidP="00FC0C3F">
      <w:pPr>
        <w:spacing w:after="0" w:line="276" w:lineRule="auto"/>
        <w:rPr>
          <w:rFonts w:ascii="Arial" w:eastAsia="Times New Roman" w:hAnsi="Arial" w:cs="Arial"/>
          <w:color w:val="000000" w:themeColor="text1"/>
          <w:sz w:val="20"/>
          <w:szCs w:val="20"/>
          <w:highlight w:val="yellow"/>
        </w:rPr>
      </w:pPr>
    </w:p>
    <w:p w14:paraId="3D96E774" w14:textId="613A2FF8" w:rsidR="002F63BA" w:rsidRDefault="002F63BA" w:rsidP="00FC0C3F">
      <w:pPr>
        <w:spacing w:after="0" w:line="276" w:lineRule="auto"/>
        <w:rPr>
          <w:rFonts w:ascii="Arial" w:eastAsia="Times New Roman" w:hAnsi="Arial" w:cs="Arial"/>
          <w:color w:val="000000" w:themeColor="text1"/>
          <w:sz w:val="20"/>
          <w:szCs w:val="20"/>
          <w:highlight w:val="yellow"/>
        </w:rPr>
      </w:pPr>
    </w:p>
    <w:p w14:paraId="104F2D57" w14:textId="488B19D4" w:rsidR="002F63BA" w:rsidRDefault="002F63BA" w:rsidP="00FC0C3F">
      <w:pPr>
        <w:spacing w:after="0" w:line="276" w:lineRule="auto"/>
        <w:rPr>
          <w:rFonts w:ascii="Arial" w:eastAsia="Times New Roman" w:hAnsi="Arial" w:cs="Arial"/>
          <w:color w:val="000000" w:themeColor="text1"/>
          <w:sz w:val="20"/>
          <w:szCs w:val="20"/>
          <w:highlight w:val="yellow"/>
        </w:rPr>
      </w:pPr>
    </w:p>
    <w:p w14:paraId="1B6AAED6" w14:textId="66C212E5" w:rsidR="002F63BA" w:rsidRDefault="002F63BA" w:rsidP="00FC0C3F">
      <w:pPr>
        <w:spacing w:after="0" w:line="276" w:lineRule="auto"/>
        <w:rPr>
          <w:rFonts w:ascii="Arial" w:eastAsia="Times New Roman" w:hAnsi="Arial" w:cs="Arial"/>
          <w:color w:val="000000" w:themeColor="text1"/>
          <w:sz w:val="20"/>
          <w:szCs w:val="20"/>
          <w:highlight w:val="yellow"/>
        </w:rPr>
      </w:pPr>
    </w:p>
    <w:p w14:paraId="3E5BBC26" w14:textId="77777777" w:rsidR="002F63BA" w:rsidRDefault="002F63BA" w:rsidP="00FC0C3F">
      <w:pPr>
        <w:spacing w:after="0" w:line="276" w:lineRule="auto"/>
        <w:rPr>
          <w:rFonts w:ascii="Arial" w:eastAsia="Times New Roman" w:hAnsi="Arial" w:cs="Arial"/>
          <w:color w:val="000000" w:themeColor="text1"/>
          <w:sz w:val="20"/>
          <w:szCs w:val="20"/>
          <w:highlight w:val="yellow"/>
        </w:rPr>
      </w:pPr>
    </w:p>
    <w:p w14:paraId="2D2529D3" w14:textId="05C24C1D" w:rsidR="00646AA4" w:rsidRDefault="00646AA4" w:rsidP="00FC0C3F">
      <w:pPr>
        <w:spacing w:after="0" w:line="276" w:lineRule="auto"/>
        <w:rPr>
          <w:rFonts w:ascii="Arial" w:eastAsia="Times New Roman" w:hAnsi="Arial" w:cs="Arial"/>
          <w:color w:val="000000" w:themeColor="text1"/>
          <w:sz w:val="20"/>
          <w:szCs w:val="20"/>
          <w:highlight w:val="yellow"/>
        </w:rPr>
      </w:pPr>
    </w:p>
    <w:p w14:paraId="09EE9A74" w14:textId="77777777" w:rsidR="00646AA4" w:rsidRPr="006E4E8B" w:rsidRDefault="00646AA4" w:rsidP="00FC0C3F">
      <w:pPr>
        <w:spacing w:after="0" w:line="276" w:lineRule="auto"/>
        <w:rPr>
          <w:rFonts w:ascii="Arial" w:eastAsia="Times New Roman" w:hAnsi="Arial" w:cs="Arial"/>
          <w:color w:val="000000" w:themeColor="text1"/>
          <w:sz w:val="20"/>
          <w:szCs w:val="20"/>
          <w:highlight w:val="yellow"/>
        </w:rPr>
      </w:pPr>
    </w:p>
    <w:p w14:paraId="15791222" w14:textId="77777777" w:rsidR="0063062C" w:rsidRPr="006F6E43" w:rsidRDefault="0063062C" w:rsidP="00FC0C3F">
      <w:pPr>
        <w:spacing w:after="0" w:line="276" w:lineRule="auto"/>
        <w:rPr>
          <w:rFonts w:ascii="Arial" w:eastAsia="Times New Roman" w:hAnsi="Arial" w:cs="Arial"/>
          <w:b/>
          <w:bCs/>
          <w:color w:val="000000" w:themeColor="text1"/>
          <w:sz w:val="20"/>
          <w:szCs w:val="20"/>
          <w:u w:val="single"/>
        </w:rPr>
      </w:pPr>
    </w:p>
    <w:p w14:paraId="0E2197B7" w14:textId="17417CE8" w:rsidR="000669E9" w:rsidRPr="006F6E43" w:rsidRDefault="00646AA4" w:rsidP="00FC0C3F">
      <w:pPr>
        <w:spacing w:after="0" w:line="276" w:lineRule="auto"/>
        <w:rPr>
          <w:rFonts w:ascii="Arial" w:eastAsia="Times New Roman" w:hAnsi="Arial" w:cs="Arial"/>
          <w:color w:val="000000" w:themeColor="text1"/>
          <w:sz w:val="20"/>
          <w:szCs w:val="20"/>
        </w:rPr>
      </w:pPr>
      <w:r w:rsidRPr="006F6E43">
        <w:rPr>
          <w:rFonts w:ascii="Arial" w:eastAsia="Times New Roman" w:hAnsi="Arial" w:cs="Arial"/>
          <w:b/>
          <w:bCs/>
          <w:color w:val="000000" w:themeColor="text1"/>
          <w:sz w:val="20"/>
          <w:szCs w:val="20"/>
          <w:u w:val="single"/>
        </w:rPr>
        <w:t>First</w:t>
      </w:r>
      <w:r w:rsidR="0087534B" w:rsidRPr="006F6E43">
        <w:rPr>
          <w:rFonts w:ascii="Arial" w:eastAsia="Times New Roman" w:hAnsi="Arial" w:cs="Arial"/>
          <w:b/>
          <w:bCs/>
          <w:color w:val="000000" w:themeColor="text1"/>
          <w:sz w:val="20"/>
          <w:szCs w:val="20"/>
          <w:u w:val="single"/>
        </w:rPr>
        <w:t xml:space="preserve"> </w:t>
      </w:r>
      <w:r w:rsidR="000669E9" w:rsidRPr="006F6E43">
        <w:rPr>
          <w:rFonts w:ascii="Arial" w:eastAsia="Times New Roman" w:hAnsi="Arial" w:cs="Arial"/>
          <w:b/>
          <w:bCs/>
          <w:color w:val="000000" w:themeColor="text1"/>
          <w:sz w:val="20"/>
          <w:szCs w:val="20"/>
          <w:u w:val="single"/>
        </w:rPr>
        <w:t>Quarter 20</w:t>
      </w:r>
      <w:r w:rsidR="00625099" w:rsidRPr="006F6E43">
        <w:rPr>
          <w:rFonts w:ascii="Arial" w:eastAsia="Times New Roman" w:hAnsi="Arial" w:cs="Arial"/>
          <w:b/>
          <w:bCs/>
          <w:color w:val="000000" w:themeColor="text1"/>
          <w:sz w:val="20"/>
          <w:szCs w:val="20"/>
          <w:u w:val="single"/>
        </w:rPr>
        <w:t>2</w:t>
      </w:r>
      <w:r w:rsidRPr="006F6E43">
        <w:rPr>
          <w:rFonts w:ascii="Arial" w:eastAsia="Times New Roman" w:hAnsi="Arial" w:cs="Arial"/>
          <w:b/>
          <w:bCs/>
          <w:color w:val="000000" w:themeColor="text1"/>
          <w:sz w:val="20"/>
          <w:szCs w:val="20"/>
          <w:u w:val="single"/>
        </w:rPr>
        <w:t>2</w:t>
      </w:r>
      <w:r w:rsidR="00625099" w:rsidRPr="006F6E43">
        <w:rPr>
          <w:rFonts w:ascii="Arial" w:eastAsia="Times New Roman" w:hAnsi="Arial" w:cs="Arial"/>
          <w:b/>
          <w:bCs/>
          <w:color w:val="000000" w:themeColor="text1"/>
          <w:sz w:val="20"/>
          <w:szCs w:val="20"/>
          <w:u w:val="single"/>
        </w:rPr>
        <w:t xml:space="preserve"> </w:t>
      </w:r>
      <w:r w:rsidR="000669E9" w:rsidRPr="006F6E43">
        <w:rPr>
          <w:rFonts w:ascii="Arial" w:eastAsia="Times New Roman" w:hAnsi="Arial" w:cs="Arial"/>
          <w:b/>
          <w:bCs/>
          <w:color w:val="000000" w:themeColor="text1"/>
          <w:sz w:val="20"/>
          <w:szCs w:val="20"/>
          <w:u w:val="single"/>
        </w:rPr>
        <w:t xml:space="preserve">Financial Highlights </w:t>
      </w:r>
    </w:p>
    <w:p w14:paraId="39C5FF01" w14:textId="1BE70F4D" w:rsidR="000669E9" w:rsidRPr="006F6E43" w:rsidRDefault="000669E9" w:rsidP="00FC0C3F">
      <w:pPr>
        <w:spacing w:after="0" w:line="276" w:lineRule="auto"/>
        <w:rPr>
          <w:rFonts w:ascii="Arial" w:eastAsia="Times New Roman" w:hAnsi="Arial" w:cs="Arial"/>
          <w:color w:val="000000" w:themeColor="text1"/>
          <w:sz w:val="20"/>
          <w:szCs w:val="20"/>
        </w:rPr>
      </w:pPr>
    </w:p>
    <w:p w14:paraId="09A7E471" w14:textId="5FBD3EF1" w:rsidR="00A4615F" w:rsidRPr="00A4615F" w:rsidRDefault="00507682" w:rsidP="00A4615F">
      <w:pPr>
        <w:pStyle w:val="ListParagraph"/>
        <w:numPr>
          <w:ilvl w:val="0"/>
          <w:numId w:val="10"/>
        </w:numPr>
        <w:spacing w:after="75" w:line="276" w:lineRule="auto"/>
        <w:rPr>
          <w:rFonts w:ascii="Arial" w:eastAsia="Times New Roman" w:hAnsi="Arial" w:cs="Arial"/>
          <w:color w:val="000000" w:themeColor="text1"/>
          <w:sz w:val="20"/>
          <w:szCs w:val="20"/>
        </w:rPr>
      </w:pPr>
      <w:r w:rsidRPr="006F6E43">
        <w:rPr>
          <w:rFonts w:ascii="Arial" w:eastAsia="Times New Roman" w:hAnsi="Arial" w:cs="Arial"/>
          <w:color w:val="000000" w:themeColor="text1"/>
          <w:sz w:val="20"/>
          <w:szCs w:val="20"/>
        </w:rPr>
        <w:t xml:space="preserve">Net sales </w:t>
      </w:r>
      <w:r w:rsidR="00F81E63" w:rsidRPr="006F6E43">
        <w:rPr>
          <w:rFonts w:ascii="Arial" w:eastAsia="Times New Roman" w:hAnsi="Arial" w:cs="Arial"/>
          <w:color w:val="000000" w:themeColor="text1"/>
          <w:sz w:val="20"/>
          <w:szCs w:val="20"/>
        </w:rPr>
        <w:t xml:space="preserve">were </w:t>
      </w:r>
      <w:r w:rsidR="00BA6FF4" w:rsidRPr="006F6E43">
        <w:rPr>
          <w:rFonts w:ascii="Arial" w:eastAsia="Times New Roman" w:hAnsi="Arial" w:cs="Arial"/>
          <w:color w:val="000000" w:themeColor="text1"/>
          <w:sz w:val="20"/>
          <w:szCs w:val="20"/>
        </w:rPr>
        <w:t>$</w:t>
      </w:r>
      <w:r w:rsidR="00024E3B" w:rsidRPr="006F6E43">
        <w:rPr>
          <w:rFonts w:ascii="Arial" w:eastAsia="Times New Roman" w:hAnsi="Arial" w:cs="Arial"/>
          <w:color w:val="000000" w:themeColor="text1"/>
          <w:sz w:val="20"/>
          <w:szCs w:val="20"/>
        </w:rPr>
        <w:t>2,</w:t>
      </w:r>
      <w:r w:rsidR="00646AA4" w:rsidRPr="006F6E43">
        <w:rPr>
          <w:rFonts w:ascii="Arial" w:eastAsia="Times New Roman" w:hAnsi="Arial" w:cs="Arial"/>
          <w:color w:val="000000" w:themeColor="text1"/>
          <w:sz w:val="20"/>
          <w:szCs w:val="20"/>
        </w:rPr>
        <w:t>156</w:t>
      </w:r>
      <w:r w:rsidR="00BA6FF4" w:rsidRPr="006F6E43">
        <w:rPr>
          <w:rFonts w:ascii="Arial" w:eastAsia="Times New Roman" w:hAnsi="Arial" w:cs="Arial"/>
          <w:color w:val="000000" w:themeColor="text1"/>
          <w:sz w:val="20"/>
          <w:szCs w:val="20"/>
        </w:rPr>
        <w:t>,000</w:t>
      </w:r>
      <w:r w:rsidR="003F4137" w:rsidRPr="006F6E43">
        <w:rPr>
          <w:rFonts w:ascii="Arial" w:eastAsia="Times New Roman" w:hAnsi="Arial" w:cs="Arial"/>
          <w:color w:val="000000" w:themeColor="text1"/>
          <w:sz w:val="20"/>
          <w:szCs w:val="20"/>
        </w:rPr>
        <w:t xml:space="preserve">, </w:t>
      </w:r>
      <w:r w:rsidR="006B7186" w:rsidRPr="006F6E43">
        <w:rPr>
          <w:rFonts w:ascii="Arial" w:eastAsia="Times New Roman" w:hAnsi="Arial" w:cs="Arial"/>
          <w:color w:val="000000" w:themeColor="text1"/>
          <w:sz w:val="20"/>
          <w:szCs w:val="20"/>
        </w:rPr>
        <w:t>down</w:t>
      </w:r>
      <w:r w:rsidR="003F4137" w:rsidRPr="006F6E43">
        <w:rPr>
          <w:rFonts w:ascii="Arial" w:eastAsia="Times New Roman" w:hAnsi="Arial" w:cs="Arial"/>
          <w:color w:val="000000" w:themeColor="text1"/>
          <w:sz w:val="20"/>
          <w:szCs w:val="20"/>
        </w:rPr>
        <w:t xml:space="preserve"> 35% from the first quarter of 2021</w:t>
      </w:r>
      <w:r w:rsidR="00232B63" w:rsidRPr="006F6E43">
        <w:rPr>
          <w:rFonts w:ascii="Arial" w:eastAsia="Times New Roman" w:hAnsi="Arial" w:cs="Arial"/>
          <w:color w:val="000000" w:themeColor="text1"/>
          <w:sz w:val="20"/>
          <w:szCs w:val="20"/>
        </w:rPr>
        <w:t xml:space="preserve">. </w:t>
      </w:r>
      <w:r w:rsidR="007F6268" w:rsidRPr="006F6E43">
        <w:rPr>
          <w:rFonts w:ascii="Arial" w:eastAsia="Times New Roman" w:hAnsi="Arial" w:cs="Arial"/>
          <w:color w:val="000000" w:themeColor="text1"/>
          <w:sz w:val="20"/>
          <w:szCs w:val="20"/>
        </w:rPr>
        <w:t xml:space="preserve">The decline </w:t>
      </w:r>
      <w:r w:rsidR="00C269CC" w:rsidRPr="006F6E43">
        <w:rPr>
          <w:rFonts w:ascii="Arial" w:eastAsia="Times New Roman" w:hAnsi="Arial" w:cs="Arial"/>
          <w:color w:val="000000" w:themeColor="text1"/>
          <w:sz w:val="20"/>
          <w:szCs w:val="20"/>
        </w:rPr>
        <w:t xml:space="preserve">from </w:t>
      </w:r>
      <w:r w:rsidR="007F6268" w:rsidRPr="006F6E43">
        <w:rPr>
          <w:rFonts w:ascii="Arial" w:eastAsia="Times New Roman" w:hAnsi="Arial" w:cs="Arial"/>
          <w:color w:val="000000" w:themeColor="text1"/>
          <w:sz w:val="20"/>
          <w:szCs w:val="20"/>
        </w:rPr>
        <w:t>prior year was</w:t>
      </w:r>
      <w:r w:rsidRPr="006F6E43">
        <w:rPr>
          <w:rFonts w:ascii="Arial" w:eastAsia="Times New Roman" w:hAnsi="Arial" w:cs="Arial"/>
          <w:color w:val="000000" w:themeColor="text1"/>
          <w:sz w:val="20"/>
          <w:szCs w:val="20"/>
        </w:rPr>
        <w:t xml:space="preserve"> </w:t>
      </w:r>
      <w:r w:rsidR="00203C2F" w:rsidRPr="006F6E43">
        <w:rPr>
          <w:rFonts w:ascii="Arial" w:eastAsia="Times New Roman" w:hAnsi="Arial" w:cs="Arial"/>
          <w:color w:val="000000" w:themeColor="text1"/>
          <w:sz w:val="20"/>
          <w:szCs w:val="20"/>
        </w:rPr>
        <w:t>due</w:t>
      </w:r>
      <w:r w:rsidR="00B136F3" w:rsidRPr="006F6E43">
        <w:rPr>
          <w:rFonts w:ascii="Arial" w:eastAsia="Times New Roman" w:hAnsi="Arial" w:cs="Arial"/>
          <w:color w:val="000000" w:themeColor="text1"/>
          <w:sz w:val="20"/>
          <w:szCs w:val="20"/>
        </w:rPr>
        <w:t xml:space="preserve"> to </w:t>
      </w:r>
      <w:r w:rsidR="00203C2F" w:rsidRPr="006F6E43">
        <w:rPr>
          <w:rFonts w:ascii="Arial" w:eastAsia="Times New Roman" w:hAnsi="Arial" w:cs="Arial"/>
          <w:color w:val="000000" w:themeColor="text1"/>
          <w:sz w:val="20"/>
          <w:szCs w:val="20"/>
        </w:rPr>
        <w:t>the slowdown in retail sales</w:t>
      </w:r>
      <w:r w:rsidR="00B64714" w:rsidRPr="006F6E43">
        <w:rPr>
          <w:rFonts w:ascii="Arial" w:eastAsia="Times New Roman" w:hAnsi="Arial" w:cs="Arial"/>
          <w:color w:val="000000" w:themeColor="text1"/>
          <w:sz w:val="20"/>
          <w:szCs w:val="20"/>
        </w:rPr>
        <w:t xml:space="preserve"> </w:t>
      </w:r>
      <w:r w:rsidR="003F4137" w:rsidRPr="006F6E43">
        <w:rPr>
          <w:rFonts w:ascii="Arial" w:eastAsia="Times New Roman" w:hAnsi="Arial" w:cs="Arial"/>
          <w:color w:val="000000" w:themeColor="text1"/>
          <w:sz w:val="20"/>
          <w:szCs w:val="20"/>
        </w:rPr>
        <w:t xml:space="preserve">in several of the Company’s large retail customers as impulse sales </w:t>
      </w:r>
      <w:r w:rsidR="006F6E43">
        <w:rPr>
          <w:rFonts w:ascii="Arial" w:eastAsia="Times New Roman" w:hAnsi="Arial" w:cs="Arial"/>
          <w:color w:val="000000" w:themeColor="text1"/>
          <w:sz w:val="20"/>
          <w:szCs w:val="20"/>
        </w:rPr>
        <w:t>were</w:t>
      </w:r>
      <w:r w:rsidR="003F4137" w:rsidRPr="006F6E43">
        <w:rPr>
          <w:rFonts w:ascii="Arial" w:eastAsia="Times New Roman" w:hAnsi="Arial" w:cs="Arial"/>
          <w:color w:val="000000" w:themeColor="text1"/>
          <w:sz w:val="20"/>
          <w:szCs w:val="20"/>
        </w:rPr>
        <w:t xml:space="preserve"> impacted </w:t>
      </w:r>
      <w:r w:rsidR="006B7186" w:rsidRPr="006F6E43">
        <w:rPr>
          <w:rFonts w:ascii="Arial" w:eastAsia="Times New Roman" w:hAnsi="Arial" w:cs="Arial"/>
          <w:color w:val="000000" w:themeColor="text1"/>
          <w:sz w:val="20"/>
          <w:szCs w:val="20"/>
        </w:rPr>
        <w:t xml:space="preserve">by </w:t>
      </w:r>
      <w:r w:rsidR="00A676A3">
        <w:rPr>
          <w:rFonts w:ascii="Arial" w:eastAsia="Times New Roman" w:hAnsi="Arial" w:cs="Arial"/>
          <w:color w:val="000000" w:themeColor="text1"/>
          <w:sz w:val="20"/>
          <w:szCs w:val="20"/>
        </w:rPr>
        <w:t xml:space="preserve">a slowing economy and </w:t>
      </w:r>
      <w:r w:rsidR="006B7186" w:rsidRPr="006F6E43">
        <w:rPr>
          <w:rFonts w:ascii="Arial" w:eastAsia="Times New Roman" w:hAnsi="Arial" w:cs="Arial"/>
          <w:color w:val="000000" w:themeColor="text1"/>
          <w:sz w:val="20"/>
          <w:szCs w:val="20"/>
        </w:rPr>
        <w:t>the highest</w:t>
      </w:r>
      <w:r w:rsidR="00A4615F">
        <w:rPr>
          <w:rFonts w:ascii="Arial" w:eastAsia="Times New Roman" w:hAnsi="Arial" w:cs="Arial"/>
          <w:color w:val="000000" w:themeColor="text1"/>
          <w:sz w:val="20"/>
          <w:szCs w:val="20"/>
        </w:rPr>
        <w:t xml:space="preserve"> U.S.</w:t>
      </w:r>
      <w:r w:rsidR="006B7186" w:rsidRPr="006F6E43">
        <w:rPr>
          <w:rFonts w:ascii="Arial" w:eastAsia="Times New Roman" w:hAnsi="Arial" w:cs="Arial"/>
          <w:color w:val="000000" w:themeColor="text1"/>
          <w:sz w:val="20"/>
          <w:szCs w:val="20"/>
        </w:rPr>
        <w:t xml:space="preserve"> inflation rate experienced in decades. The Company also had a difficult quarter-over-quarter comparison against its record first quarter sales in 2021 aided by backlogged orders from 2020 and the final quarter of sales to</w:t>
      </w:r>
      <w:r w:rsidR="002132CF" w:rsidRPr="006F6E43">
        <w:rPr>
          <w:rFonts w:ascii="Arial" w:eastAsia="Times New Roman" w:hAnsi="Arial" w:cs="Arial"/>
          <w:color w:val="000000" w:themeColor="text1"/>
          <w:sz w:val="20"/>
          <w:szCs w:val="20"/>
        </w:rPr>
        <w:t xml:space="preserve"> a</w:t>
      </w:r>
      <w:r w:rsidR="006B7186" w:rsidRPr="006F6E43">
        <w:rPr>
          <w:rFonts w:ascii="Arial" w:eastAsia="Times New Roman" w:hAnsi="Arial" w:cs="Arial"/>
          <w:color w:val="000000" w:themeColor="text1"/>
          <w:sz w:val="20"/>
          <w:szCs w:val="20"/>
        </w:rPr>
        <w:t xml:space="preserve"> large private label customer </w:t>
      </w:r>
      <w:r w:rsidR="002132CF" w:rsidRPr="006F6E43">
        <w:rPr>
          <w:rFonts w:ascii="Arial" w:eastAsia="Times New Roman" w:hAnsi="Arial" w:cs="Arial"/>
          <w:color w:val="000000" w:themeColor="text1"/>
          <w:sz w:val="20"/>
          <w:szCs w:val="20"/>
        </w:rPr>
        <w:t xml:space="preserve">that insourced its filling </w:t>
      </w:r>
      <w:r w:rsidR="002132CF" w:rsidRPr="00A4615F">
        <w:rPr>
          <w:rFonts w:ascii="Arial" w:eastAsia="Times New Roman" w:hAnsi="Arial" w:cs="Arial"/>
          <w:color w:val="000000" w:themeColor="text1"/>
          <w:sz w:val="20"/>
          <w:szCs w:val="20"/>
        </w:rPr>
        <w:t xml:space="preserve">operations. Mace did achieve significant growth of over 200% in its international shipments </w:t>
      </w:r>
      <w:r w:rsidR="006F6E43" w:rsidRPr="00A4615F">
        <w:rPr>
          <w:rFonts w:ascii="Arial" w:eastAsia="Times New Roman" w:hAnsi="Arial" w:cs="Arial"/>
          <w:color w:val="000000" w:themeColor="text1"/>
          <w:sz w:val="20"/>
          <w:szCs w:val="20"/>
        </w:rPr>
        <w:t xml:space="preserve">and its future </w:t>
      </w:r>
      <w:r w:rsidR="00F07755">
        <w:rPr>
          <w:rFonts w:ascii="Arial" w:eastAsia="Times New Roman" w:hAnsi="Arial" w:cs="Arial"/>
          <w:color w:val="000000" w:themeColor="text1"/>
          <w:sz w:val="20"/>
          <w:szCs w:val="20"/>
        </w:rPr>
        <w:t xml:space="preserve">international customers </w:t>
      </w:r>
      <w:r w:rsidR="006F6E43" w:rsidRPr="00A4615F">
        <w:rPr>
          <w:rFonts w:ascii="Arial" w:eastAsia="Times New Roman" w:hAnsi="Arial" w:cs="Arial"/>
          <w:color w:val="000000" w:themeColor="text1"/>
          <w:sz w:val="20"/>
          <w:szCs w:val="20"/>
        </w:rPr>
        <w:t xml:space="preserve">orders remain strong. </w:t>
      </w:r>
      <w:r w:rsidR="002132CF" w:rsidRPr="00A4615F">
        <w:rPr>
          <w:rFonts w:ascii="Arial" w:eastAsia="Times New Roman" w:hAnsi="Arial" w:cs="Arial"/>
          <w:color w:val="000000" w:themeColor="text1"/>
          <w:sz w:val="20"/>
          <w:szCs w:val="20"/>
        </w:rPr>
        <w:t xml:space="preserve"> </w:t>
      </w:r>
    </w:p>
    <w:p w14:paraId="07DAFC20" w14:textId="4AF88D5A" w:rsidR="00FB789A" w:rsidRPr="000228C8" w:rsidRDefault="00700EE4" w:rsidP="000228C8">
      <w:pPr>
        <w:numPr>
          <w:ilvl w:val="0"/>
          <w:numId w:val="1"/>
        </w:numPr>
        <w:spacing w:before="240" w:after="75" w:line="276" w:lineRule="auto"/>
        <w:ind w:left="360"/>
        <w:rPr>
          <w:rFonts w:ascii="Arial" w:eastAsia="Times New Roman" w:hAnsi="Arial" w:cs="Arial"/>
          <w:color w:val="000000" w:themeColor="text1"/>
          <w:sz w:val="20"/>
          <w:szCs w:val="20"/>
        </w:rPr>
      </w:pPr>
      <w:r w:rsidRPr="00A4615F">
        <w:rPr>
          <w:rFonts w:ascii="Arial" w:eastAsia="Times New Roman" w:hAnsi="Arial" w:cs="Arial"/>
          <w:color w:val="000000" w:themeColor="text1"/>
          <w:sz w:val="20"/>
          <w:szCs w:val="20"/>
        </w:rPr>
        <w:t xml:space="preserve">Gross </w:t>
      </w:r>
      <w:r w:rsidR="00865BC9" w:rsidRPr="00A4615F">
        <w:rPr>
          <w:rFonts w:ascii="Arial" w:eastAsia="Times New Roman" w:hAnsi="Arial" w:cs="Arial"/>
          <w:color w:val="000000" w:themeColor="text1"/>
          <w:sz w:val="20"/>
          <w:szCs w:val="20"/>
        </w:rPr>
        <w:t>margin</w:t>
      </w:r>
      <w:r w:rsidRPr="00A4615F">
        <w:rPr>
          <w:rFonts w:ascii="Arial" w:eastAsia="Times New Roman" w:hAnsi="Arial" w:cs="Arial"/>
          <w:color w:val="000000" w:themeColor="text1"/>
          <w:sz w:val="20"/>
          <w:szCs w:val="20"/>
        </w:rPr>
        <w:t xml:space="preserve"> rate </w:t>
      </w:r>
      <w:r w:rsidR="000412C7" w:rsidRPr="00A4615F">
        <w:rPr>
          <w:rFonts w:ascii="Arial" w:eastAsia="Times New Roman" w:hAnsi="Arial" w:cs="Arial"/>
          <w:color w:val="000000" w:themeColor="text1"/>
          <w:sz w:val="20"/>
          <w:szCs w:val="20"/>
        </w:rPr>
        <w:t xml:space="preserve">of </w:t>
      </w:r>
      <w:r w:rsidR="00973031" w:rsidRPr="00A4615F">
        <w:rPr>
          <w:rFonts w:ascii="Arial" w:eastAsia="Times New Roman" w:hAnsi="Arial" w:cs="Arial"/>
          <w:color w:val="000000" w:themeColor="text1"/>
          <w:sz w:val="20"/>
          <w:szCs w:val="20"/>
        </w:rPr>
        <w:t>42</w:t>
      </w:r>
      <w:r w:rsidR="000412C7" w:rsidRPr="00A4615F">
        <w:rPr>
          <w:rFonts w:ascii="Arial" w:eastAsia="Times New Roman" w:hAnsi="Arial" w:cs="Arial"/>
          <w:color w:val="000000" w:themeColor="text1"/>
          <w:sz w:val="20"/>
          <w:szCs w:val="20"/>
        </w:rPr>
        <w:t xml:space="preserve">% </w:t>
      </w:r>
      <w:r w:rsidR="00973031" w:rsidRPr="00A4615F">
        <w:rPr>
          <w:rFonts w:ascii="Arial" w:eastAsia="Times New Roman" w:hAnsi="Arial" w:cs="Arial"/>
          <w:color w:val="000000" w:themeColor="text1"/>
          <w:sz w:val="20"/>
          <w:szCs w:val="20"/>
        </w:rPr>
        <w:t xml:space="preserve">increased </w:t>
      </w:r>
      <w:r w:rsidR="0077483D" w:rsidRPr="00A4615F">
        <w:rPr>
          <w:rFonts w:ascii="Arial" w:eastAsia="Times New Roman" w:hAnsi="Arial" w:cs="Arial"/>
          <w:color w:val="000000" w:themeColor="text1"/>
          <w:sz w:val="20"/>
          <w:szCs w:val="20"/>
        </w:rPr>
        <w:t>3</w:t>
      </w:r>
      <w:r w:rsidR="00075B39" w:rsidRPr="00A4615F">
        <w:rPr>
          <w:rFonts w:ascii="Arial" w:eastAsia="Times New Roman" w:hAnsi="Arial" w:cs="Arial"/>
          <w:color w:val="000000" w:themeColor="text1"/>
          <w:sz w:val="20"/>
          <w:szCs w:val="20"/>
        </w:rPr>
        <w:t>% from the same period in 202</w:t>
      </w:r>
      <w:r w:rsidR="00973031" w:rsidRPr="00A4615F">
        <w:rPr>
          <w:rFonts w:ascii="Arial" w:eastAsia="Times New Roman" w:hAnsi="Arial" w:cs="Arial"/>
          <w:color w:val="000000" w:themeColor="text1"/>
          <w:sz w:val="20"/>
          <w:szCs w:val="20"/>
        </w:rPr>
        <w:t>1 even though the Company had a decline in</w:t>
      </w:r>
      <w:r w:rsidR="001D7257" w:rsidRPr="00A4615F">
        <w:rPr>
          <w:rFonts w:ascii="Arial" w:eastAsia="Times New Roman" w:hAnsi="Arial" w:cs="Arial"/>
          <w:color w:val="000000" w:themeColor="text1"/>
          <w:sz w:val="20"/>
          <w:szCs w:val="20"/>
        </w:rPr>
        <w:t xml:space="preserve"> sales volume</w:t>
      </w:r>
      <w:r w:rsidR="00973031" w:rsidRPr="00A4615F">
        <w:rPr>
          <w:rFonts w:ascii="Arial" w:eastAsia="Times New Roman" w:hAnsi="Arial" w:cs="Arial"/>
          <w:color w:val="000000" w:themeColor="text1"/>
          <w:sz w:val="20"/>
          <w:szCs w:val="20"/>
        </w:rPr>
        <w:t xml:space="preserve">. The modifications implemented to </w:t>
      </w:r>
      <w:r w:rsidR="00250527" w:rsidRPr="00A4615F">
        <w:rPr>
          <w:rFonts w:ascii="Arial" w:eastAsia="Times New Roman" w:hAnsi="Arial" w:cs="Arial"/>
          <w:color w:val="000000" w:themeColor="text1"/>
          <w:sz w:val="20"/>
          <w:szCs w:val="20"/>
        </w:rPr>
        <w:t xml:space="preserve">its </w:t>
      </w:r>
      <w:r w:rsidR="00973031" w:rsidRPr="00A4615F">
        <w:rPr>
          <w:rFonts w:ascii="Arial" w:eastAsia="Times New Roman" w:hAnsi="Arial" w:cs="Arial"/>
          <w:color w:val="000000" w:themeColor="text1"/>
          <w:sz w:val="20"/>
          <w:szCs w:val="20"/>
        </w:rPr>
        <w:t xml:space="preserve">operational cost structure </w:t>
      </w:r>
      <w:r w:rsidR="00B77000" w:rsidRPr="00A4615F">
        <w:rPr>
          <w:rFonts w:ascii="Arial" w:eastAsia="Times New Roman" w:hAnsi="Arial" w:cs="Arial"/>
          <w:color w:val="000000" w:themeColor="text1"/>
          <w:sz w:val="20"/>
          <w:szCs w:val="20"/>
        </w:rPr>
        <w:t>during the second half of 2021</w:t>
      </w:r>
      <w:r w:rsidR="001D7257" w:rsidRPr="00A4615F">
        <w:rPr>
          <w:rFonts w:ascii="Arial" w:eastAsia="Times New Roman" w:hAnsi="Arial" w:cs="Arial"/>
          <w:color w:val="000000" w:themeColor="text1"/>
          <w:sz w:val="20"/>
          <w:szCs w:val="20"/>
        </w:rPr>
        <w:t xml:space="preserve"> led to </w:t>
      </w:r>
      <w:r w:rsidR="00B77000" w:rsidRPr="00A4615F">
        <w:rPr>
          <w:rFonts w:ascii="Arial" w:eastAsia="Times New Roman" w:hAnsi="Arial" w:cs="Arial"/>
          <w:color w:val="000000" w:themeColor="text1"/>
          <w:sz w:val="20"/>
          <w:szCs w:val="20"/>
        </w:rPr>
        <w:t xml:space="preserve">a 38% reduction in four-wall </w:t>
      </w:r>
      <w:r w:rsidR="00A4615F" w:rsidRPr="00A4615F">
        <w:rPr>
          <w:rFonts w:ascii="Arial" w:eastAsia="Times New Roman" w:hAnsi="Arial" w:cs="Arial"/>
          <w:color w:val="000000" w:themeColor="text1"/>
          <w:sz w:val="20"/>
          <w:szCs w:val="20"/>
        </w:rPr>
        <w:t>manufacturing</w:t>
      </w:r>
      <w:r w:rsidR="00B77000" w:rsidRPr="00A4615F">
        <w:rPr>
          <w:rFonts w:ascii="Arial" w:eastAsia="Times New Roman" w:hAnsi="Arial" w:cs="Arial"/>
          <w:color w:val="000000" w:themeColor="text1"/>
          <w:sz w:val="20"/>
          <w:szCs w:val="20"/>
        </w:rPr>
        <w:t xml:space="preserve"> costs on a quarter-over-quarter basis </w:t>
      </w:r>
      <w:r w:rsidR="00250527" w:rsidRPr="00A4615F">
        <w:rPr>
          <w:rFonts w:ascii="Arial" w:eastAsia="Times New Roman" w:hAnsi="Arial" w:cs="Arial"/>
          <w:color w:val="000000" w:themeColor="text1"/>
          <w:sz w:val="20"/>
          <w:szCs w:val="20"/>
        </w:rPr>
        <w:t xml:space="preserve">and a 40% increase in direct labor efficiency. </w:t>
      </w:r>
      <w:r w:rsidR="00120E20" w:rsidRPr="00A4615F">
        <w:rPr>
          <w:rFonts w:ascii="Arial" w:eastAsia="Times New Roman" w:hAnsi="Arial" w:cs="Arial"/>
          <w:color w:val="000000" w:themeColor="text1"/>
          <w:sz w:val="20"/>
          <w:szCs w:val="20"/>
        </w:rPr>
        <w:t xml:space="preserve">Product margins </w:t>
      </w:r>
      <w:r w:rsidR="0055511B" w:rsidRPr="00A4615F">
        <w:rPr>
          <w:rFonts w:ascii="Arial" w:eastAsia="Times New Roman" w:hAnsi="Arial" w:cs="Arial"/>
          <w:color w:val="000000" w:themeColor="text1"/>
          <w:sz w:val="20"/>
          <w:szCs w:val="20"/>
        </w:rPr>
        <w:t>improved</w:t>
      </w:r>
      <w:r w:rsidR="00FB1783" w:rsidRPr="00A4615F">
        <w:rPr>
          <w:rFonts w:ascii="Arial" w:eastAsia="Times New Roman" w:hAnsi="Arial" w:cs="Arial"/>
          <w:color w:val="000000" w:themeColor="text1"/>
          <w:sz w:val="20"/>
          <w:szCs w:val="20"/>
        </w:rPr>
        <w:t xml:space="preserve"> </w:t>
      </w:r>
      <w:r w:rsidR="00250527" w:rsidRPr="00A4615F">
        <w:rPr>
          <w:rFonts w:ascii="Arial" w:eastAsia="Times New Roman" w:hAnsi="Arial" w:cs="Arial"/>
          <w:color w:val="000000" w:themeColor="text1"/>
          <w:sz w:val="20"/>
          <w:szCs w:val="20"/>
        </w:rPr>
        <w:t>over the first quarter of 2021 as price increases</w:t>
      </w:r>
      <w:r w:rsidR="00A01C2E" w:rsidRPr="00A4615F">
        <w:rPr>
          <w:rFonts w:ascii="Arial" w:eastAsia="Times New Roman" w:hAnsi="Arial" w:cs="Arial"/>
          <w:color w:val="000000" w:themeColor="text1"/>
          <w:sz w:val="20"/>
          <w:szCs w:val="20"/>
        </w:rPr>
        <w:t xml:space="preserve"> </w:t>
      </w:r>
      <w:r w:rsidR="00250527" w:rsidRPr="00A4615F">
        <w:rPr>
          <w:rFonts w:ascii="Arial" w:eastAsia="Times New Roman" w:hAnsi="Arial" w:cs="Arial"/>
          <w:color w:val="000000" w:themeColor="text1"/>
          <w:sz w:val="20"/>
          <w:szCs w:val="20"/>
        </w:rPr>
        <w:t>were implemented throughout the first quarter of 2022</w:t>
      </w:r>
      <w:r w:rsidR="00941DAC">
        <w:rPr>
          <w:rFonts w:ascii="Arial" w:eastAsia="Times New Roman" w:hAnsi="Arial" w:cs="Arial"/>
          <w:color w:val="000000" w:themeColor="text1"/>
          <w:sz w:val="20"/>
          <w:szCs w:val="20"/>
        </w:rPr>
        <w:t xml:space="preserve"> to combat</w:t>
      </w:r>
      <w:r w:rsidR="00297DDA">
        <w:rPr>
          <w:rFonts w:ascii="Arial" w:eastAsia="Times New Roman" w:hAnsi="Arial" w:cs="Arial"/>
          <w:color w:val="000000" w:themeColor="text1"/>
          <w:sz w:val="20"/>
          <w:szCs w:val="20"/>
        </w:rPr>
        <w:t xml:space="preserve"> the </w:t>
      </w:r>
      <w:r w:rsidR="00941DAC">
        <w:rPr>
          <w:rFonts w:ascii="Arial" w:eastAsia="Times New Roman" w:hAnsi="Arial" w:cs="Arial"/>
          <w:color w:val="000000" w:themeColor="text1"/>
          <w:sz w:val="20"/>
          <w:szCs w:val="20"/>
        </w:rPr>
        <w:t xml:space="preserve">rising </w:t>
      </w:r>
      <w:r w:rsidR="00297DDA">
        <w:rPr>
          <w:rFonts w:ascii="Arial" w:eastAsia="Times New Roman" w:hAnsi="Arial" w:cs="Arial"/>
          <w:color w:val="000000" w:themeColor="text1"/>
          <w:sz w:val="20"/>
          <w:szCs w:val="20"/>
        </w:rPr>
        <w:t xml:space="preserve">costs </w:t>
      </w:r>
      <w:r w:rsidR="00297DDA" w:rsidRPr="000228C8">
        <w:rPr>
          <w:rFonts w:ascii="Arial" w:eastAsia="Times New Roman" w:hAnsi="Arial" w:cs="Arial"/>
          <w:color w:val="000000" w:themeColor="text1"/>
          <w:sz w:val="20"/>
          <w:szCs w:val="20"/>
        </w:rPr>
        <w:t xml:space="preserve">of </w:t>
      </w:r>
      <w:r w:rsidR="00941DAC" w:rsidRPr="000228C8">
        <w:rPr>
          <w:rFonts w:ascii="Arial" w:eastAsia="Times New Roman" w:hAnsi="Arial" w:cs="Arial"/>
          <w:color w:val="000000" w:themeColor="text1"/>
          <w:sz w:val="20"/>
          <w:szCs w:val="20"/>
        </w:rPr>
        <w:t>component</w:t>
      </w:r>
      <w:r w:rsidR="00F22753">
        <w:rPr>
          <w:rFonts w:ascii="Arial" w:eastAsia="Times New Roman" w:hAnsi="Arial" w:cs="Arial"/>
          <w:color w:val="000000" w:themeColor="text1"/>
          <w:sz w:val="20"/>
          <w:szCs w:val="20"/>
        </w:rPr>
        <w:t xml:space="preserve"> goods</w:t>
      </w:r>
      <w:r w:rsidR="00941DAC" w:rsidRPr="000228C8">
        <w:rPr>
          <w:rFonts w:ascii="Arial" w:eastAsia="Times New Roman" w:hAnsi="Arial" w:cs="Arial"/>
          <w:color w:val="000000" w:themeColor="text1"/>
          <w:sz w:val="20"/>
          <w:szCs w:val="20"/>
        </w:rPr>
        <w:t xml:space="preserve"> and freigh</w:t>
      </w:r>
      <w:r w:rsidR="00297DDA" w:rsidRPr="000228C8">
        <w:rPr>
          <w:rFonts w:ascii="Arial" w:eastAsia="Times New Roman" w:hAnsi="Arial" w:cs="Arial"/>
          <w:color w:val="000000" w:themeColor="text1"/>
          <w:sz w:val="20"/>
          <w:szCs w:val="20"/>
        </w:rPr>
        <w:t>t</w:t>
      </w:r>
      <w:r w:rsidR="00250527" w:rsidRPr="000228C8">
        <w:rPr>
          <w:rFonts w:ascii="Arial" w:eastAsia="Times New Roman" w:hAnsi="Arial" w:cs="Arial"/>
          <w:color w:val="000000" w:themeColor="text1"/>
          <w:sz w:val="20"/>
          <w:szCs w:val="20"/>
        </w:rPr>
        <w:t xml:space="preserve">. </w:t>
      </w:r>
    </w:p>
    <w:p w14:paraId="15E05417" w14:textId="3BE6B1BB" w:rsidR="00507682" w:rsidRPr="000228C8" w:rsidRDefault="00507682" w:rsidP="000228C8">
      <w:pPr>
        <w:numPr>
          <w:ilvl w:val="0"/>
          <w:numId w:val="1"/>
        </w:numPr>
        <w:spacing w:before="240" w:after="75" w:line="276" w:lineRule="auto"/>
        <w:ind w:left="360"/>
        <w:rPr>
          <w:rFonts w:ascii="Arial" w:eastAsia="Times New Roman" w:hAnsi="Arial" w:cs="Arial"/>
          <w:color w:val="000000" w:themeColor="text1"/>
          <w:sz w:val="20"/>
          <w:szCs w:val="20"/>
        </w:rPr>
      </w:pPr>
      <w:r w:rsidRPr="000228C8">
        <w:rPr>
          <w:rFonts w:ascii="Arial" w:eastAsia="Times New Roman" w:hAnsi="Arial" w:cs="Arial"/>
          <w:color w:val="000000" w:themeColor="text1"/>
          <w:sz w:val="20"/>
          <w:szCs w:val="20"/>
        </w:rPr>
        <w:t xml:space="preserve">Gross profit for the </w:t>
      </w:r>
      <w:r w:rsidR="00941DAC" w:rsidRPr="000228C8">
        <w:rPr>
          <w:rFonts w:ascii="Arial" w:eastAsia="Times New Roman" w:hAnsi="Arial" w:cs="Arial"/>
          <w:color w:val="000000" w:themeColor="text1"/>
          <w:sz w:val="20"/>
          <w:szCs w:val="20"/>
        </w:rPr>
        <w:t>first</w:t>
      </w:r>
      <w:r w:rsidRPr="000228C8">
        <w:rPr>
          <w:rFonts w:ascii="Arial" w:eastAsia="Times New Roman" w:hAnsi="Arial" w:cs="Arial"/>
          <w:color w:val="000000" w:themeColor="text1"/>
          <w:sz w:val="20"/>
          <w:szCs w:val="20"/>
        </w:rPr>
        <w:t xml:space="preserve"> quarter </w:t>
      </w:r>
      <w:r w:rsidR="00262F87" w:rsidRPr="000228C8">
        <w:rPr>
          <w:rFonts w:ascii="Arial" w:eastAsia="Times New Roman" w:hAnsi="Arial" w:cs="Arial"/>
          <w:color w:val="000000" w:themeColor="text1"/>
          <w:sz w:val="20"/>
          <w:szCs w:val="20"/>
        </w:rPr>
        <w:t>de</w:t>
      </w:r>
      <w:r w:rsidRPr="000228C8">
        <w:rPr>
          <w:rFonts w:ascii="Arial" w:eastAsia="Times New Roman" w:hAnsi="Arial" w:cs="Arial"/>
          <w:color w:val="000000" w:themeColor="text1"/>
          <w:sz w:val="20"/>
          <w:szCs w:val="20"/>
        </w:rPr>
        <w:t>creased by $</w:t>
      </w:r>
      <w:r w:rsidR="00941DAC" w:rsidRPr="000228C8">
        <w:rPr>
          <w:rFonts w:ascii="Arial" w:eastAsia="Times New Roman" w:hAnsi="Arial" w:cs="Arial"/>
          <w:color w:val="000000" w:themeColor="text1"/>
          <w:sz w:val="20"/>
          <w:szCs w:val="20"/>
        </w:rPr>
        <w:t>376</w:t>
      </w:r>
      <w:r w:rsidR="00F441A8" w:rsidRPr="000228C8">
        <w:rPr>
          <w:rFonts w:ascii="Arial" w:eastAsia="Times New Roman" w:hAnsi="Arial" w:cs="Arial"/>
          <w:color w:val="000000" w:themeColor="text1"/>
          <w:sz w:val="20"/>
          <w:szCs w:val="20"/>
        </w:rPr>
        <w:t>,</w:t>
      </w:r>
      <w:r w:rsidRPr="000228C8">
        <w:rPr>
          <w:rFonts w:ascii="Arial" w:eastAsia="Times New Roman" w:hAnsi="Arial" w:cs="Arial"/>
          <w:color w:val="000000" w:themeColor="text1"/>
          <w:sz w:val="20"/>
          <w:szCs w:val="20"/>
        </w:rPr>
        <w:t>000</w:t>
      </w:r>
      <w:r w:rsidR="00F441A8" w:rsidRPr="000228C8">
        <w:rPr>
          <w:rFonts w:ascii="Arial" w:eastAsia="Times New Roman" w:hAnsi="Arial" w:cs="Arial"/>
          <w:color w:val="000000" w:themeColor="text1"/>
          <w:sz w:val="20"/>
          <w:szCs w:val="20"/>
        </w:rPr>
        <w:t>,</w:t>
      </w:r>
      <w:r w:rsidRPr="000228C8">
        <w:rPr>
          <w:rFonts w:ascii="Arial" w:eastAsia="Times New Roman" w:hAnsi="Arial" w:cs="Arial"/>
          <w:color w:val="000000" w:themeColor="text1"/>
          <w:sz w:val="20"/>
          <w:szCs w:val="20"/>
        </w:rPr>
        <w:t xml:space="preserve"> or</w:t>
      </w:r>
      <w:r w:rsidR="008E7B37" w:rsidRPr="000228C8">
        <w:rPr>
          <w:rFonts w:ascii="Arial" w:eastAsia="Times New Roman" w:hAnsi="Arial" w:cs="Arial"/>
          <w:color w:val="000000" w:themeColor="text1"/>
          <w:sz w:val="20"/>
          <w:szCs w:val="20"/>
        </w:rPr>
        <w:t xml:space="preserve"> </w:t>
      </w:r>
      <w:r w:rsidR="00941DAC" w:rsidRPr="000228C8">
        <w:rPr>
          <w:rFonts w:ascii="Arial" w:eastAsia="Times New Roman" w:hAnsi="Arial" w:cs="Arial"/>
          <w:color w:val="000000" w:themeColor="text1"/>
          <w:sz w:val="20"/>
          <w:szCs w:val="20"/>
        </w:rPr>
        <w:t>30</w:t>
      </w:r>
      <w:r w:rsidRPr="000228C8">
        <w:rPr>
          <w:rFonts w:ascii="Arial" w:eastAsia="Times New Roman" w:hAnsi="Arial" w:cs="Arial"/>
          <w:color w:val="000000" w:themeColor="text1"/>
          <w:sz w:val="20"/>
          <w:szCs w:val="20"/>
        </w:rPr>
        <w:t>%</w:t>
      </w:r>
      <w:r w:rsidR="007D3C9B" w:rsidRPr="000228C8">
        <w:rPr>
          <w:rFonts w:ascii="Arial" w:eastAsia="Times New Roman" w:hAnsi="Arial" w:cs="Arial"/>
          <w:color w:val="000000" w:themeColor="text1"/>
          <w:sz w:val="20"/>
          <w:szCs w:val="20"/>
        </w:rPr>
        <w:t>,</w:t>
      </w:r>
      <w:r w:rsidRPr="000228C8">
        <w:rPr>
          <w:rFonts w:ascii="Arial" w:eastAsia="Times New Roman" w:hAnsi="Arial" w:cs="Arial"/>
          <w:color w:val="000000" w:themeColor="text1"/>
          <w:sz w:val="20"/>
          <w:szCs w:val="20"/>
        </w:rPr>
        <w:t xml:space="preserve"> </w:t>
      </w:r>
      <w:r w:rsidR="00037452" w:rsidRPr="000228C8">
        <w:rPr>
          <w:rFonts w:ascii="Arial" w:eastAsia="Times New Roman" w:hAnsi="Arial" w:cs="Arial"/>
          <w:color w:val="000000" w:themeColor="text1"/>
          <w:sz w:val="20"/>
          <w:szCs w:val="20"/>
        </w:rPr>
        <w:t>from</w:t>
      </w:r>
      <w:r w:rsidRPr="000228C8">
        <w:rPr>
          <w:rFonts w:ascii="Arial" w:eastAsia="Times New Roman" w:hAnsi="Arial" w:cs="Arial"/>
          <w:color w:val="000000" w:themeColor="text1"/>
          <w:sz w:val="20"/>
          <w:szCs w:val="20"/>
        </w:rPr>
        <w:t xml:space="preserve"> the </w:t>
      </w:r>
      <w:r w:rsidR="00941DAC" w:rsidRPr="000228C8">
        <w:rPr>
          <w:rFonts w:ascii="Arial" w:eastAsia="Times New Roman" w:hAnsi="Arial" w:cs="Arial"/>
          <w:color w:val="000000" w:themeColor="text1"/>
          <w:sz w:val="20"/>
          <w:szCs w:val="20"/>
        </w:rPr>
        <w:t>first</w:t>
      </w:r>
      <w:r w:rsidR="007D3C9B" w:rsidRPr="000228C8">
        <w:rPr>
          <w:rFonts w:ascii="Arial" w:eastAsia="Times New Roman" w:hAnsi="Arial" w:cs="Arial"/>
          <w:color w:val="000000" w:themeColor="text1"/>
          <w:sz w:val="20"/>
          <w:szCs w:val="20"/>
        </w:rPr>
        <w:t xml:space="preserve"> quarter of 20</w:t>
      </w:r>
      <w:r w:rsidR="00037452" w:rsidRPr="000228C8">
        <w:rPr>
          <w:rFonts w:ascii="Arial" w:eastAsia="Times New Roman" w:hAnsi="Arial" w:cs="Arial"/>
          <w:color w:val="000000" w:themeColor="text1"/>
          <w:sz w:val="20"/>
          <w:szCs w:val="20"/>
        </w:rPr>
        <w:t>2</w:t>
      </w:r>
      <w:r w:rsidR="00941DAC" w:rsidRPr="000228C8">
        <w:rPr>
          <w:rFonts w:ascii="Arial" w:eastAsia="Times New Roman" w:hAnsi="Arial" w:cs="Arial"/>
          <w:color w:val="000000" w:themeColor="text1"/>
          <w:sz w:val="20"/>
          <w:szCs w:val="20"/>
        </w:rPr>
        <w:t>1</w:t>
      </w:r>
      <w:r w:rsidRPr="000228C8">
        <w:rPr>
          <w:rFonts w:ascii="Arial" w:eastAsia="Times New Roman" w:hAnsi="Arial" w:cs="Arial"/>
          <w:color w:val="000000" w:themeColor="text1"/>
          <w:sz w:val="20"/>
          <w:szCs w:val="20"/>
        </w:rPr>
        <w:t xml:space="preserve">, </w:t>
      </w:r>
      <w:r w:rsidR="00E660F8" w:rsidRPr="000228C8">
        <w:rPr>
          <w:rFonts w:ascii="Arial" w:eastAsia="Times New Roman" w:hAnsi="Arial" w:cs="Arial"/>
          <w:color w:val="000000" w:themeColor="text1"/>
          <w:sz w:val="20"/>
          <w:szCs w:val="20"/>
        </w:rPr>
        <w:t xml:space="preserve">entirely due to </w:t>
      </w:r>
      <w:r w:rsidR="00B00A02" w:rsidRPr="000228C8">
        <w:rPr>
          <w:rFonts w:ascii="Arial" w:eastAsia="Times New Roman" w:hAnsi="Arial" w:cs="Arial"/>
          <w:color w:val="000000" w:themeColor="text1"/>
          <w:sz w:val="20"/>
          <w:szCs w:val="20"/>
        </w:rPr>
        <w:t xml:space="preserve">the </w:t>
      </w:r>
      <w:r w:rsidR="008E7B37" w:rsidRPr="000228C8">
        <w:rPr>
          <w:rFonts w:ascii="Arial" w:eastAsia="Times New Roman" w:hAnsi="Arial" w:cs="Arial"/>
          <w:color w:val="000000" w:themeColor="text1"/>
          <w:sz w:val="20"/>
          <w:szCs w:val="20"/>
        </w:rPr>
        <w:t>decline in</w:t>
      </w:r>
      <w:r w:rsidRPr="000228C8">
        <w:rPr>
          <w:rFonts w:ascii="Arial" w:eastAsia="Times New Roman" w:hAnsi="Arial" w:cs="Arial"/>
          <w:color w:val="000000" w:themeColor="text1"/>
          <w:sz w:val="20"/>
          <w:szCs w:val="20"/>
        </w:rPr>
        <w:t xml:space="preserve"> sales volume</w:t>
      </w:r>
      <w:r w:rsidR="00E660F8" w:rsidRPr="000228C8">
        <w:rPr>
          <w:rFonts w:ascii="Arial" w:eastAsia="Times New Roman" w:hAnsi="Arial" w:cs="Arial"/>
          <w:color w:val="000000" w:themeColor="text1"/>
          <w:sz w:val="20"/>
          <w:szCs w:val="20"/>
        </w:rPr>
        <w:t xml:space="preserve"> and increased freight costs</w:t>
      </w:r>
      <w:r w:rsidR="002C76A6" w:rsidRPr="000228C8">
        <w:rPr>
          <w:rFonts w:ascii="Arial" w:eastAsia="Times New Roman" w:hAnsi="Arial" w:cs="Arial"/>
          <w:color w:val="000000" w:themeColor="text1"/>
          <w:sz w:val="20"/>
          <w:szCs w:val="20"/>
        </w:rPr>
        <w:t>.</w:t>
      </w:r>
    </w:p>
    <w:p w14:paraId="0F2D757D" w14:textId="3BE6B1BB" w:rsidR="00492105" w:rsidRPr="001256E0" w:rsidRDefault="00492105" w:rsidP="00157A12">
      <w:pPr>
        <w:spacing w:after="0" w:line="276" w:lineRule="auto"/>
        <w:rPr>
          <w:rFonts w:ascii="Arial" w:eastAsia="Times New Roman" w:hAnsi="Arial" w:cs="Arial"/>
          <w:color w:val="000000" w:themeColor="text1"/>
          <w:sz w:val="20"/>
          <w:szCs w:val="20"/>
        </w:rPr>
      </w:pPr>
    </w:p>
    <w:p w14:paraId="03A36C3A" w14:textId="7A247C30" w:rsidR="000228C8" w:rsidRDefault="000228C8" w:rsidP="00CB7C8B">
      <w:pPr>
        <w:numPr>
          <w:ilvl w:val="0"/>
          <w:numId w:val="3"/>
        </w:numPr>
        <w:spacing w:after="0" w:line="276" w:lineRule="auto"/>
        <w:ind w:left="360"/>
        <w:rPr>
          <w:rFonts w:ascii="Arial" w:eastAsia="Times New Roman" w:hAnsi="Arial" w:cs="Arial"/>
          <w:color w:val="000000" w:themeColor="text1"/>
          <w:sz w:val="20"/>
          <w:szCs w:val="20"/>
        </w:rPr>
      </w:pPr>
      <w:r w:rsidRPr="000228C8">
        <w:rPr>
          <w:rFonts w:ascii="Arial" w:eastAsia="Times New Roman" w:hAnsi="Arial" w:cs="Arial"/>
          <w:color w:val="000000" w:themeColor="text1"/>
          <w:sz w:val="20"/>
          <w:szCs w:val="20"/>
        </w:rPr>
        <w:t xml:space="preserve">SG&amp;A expenses increased $352,000 to $1,413,000 for the first quarter, or 66% of net sales. The increase was primarily due to $220,000 in personnel related </w:t>
      </w:r>
      <w:r w:rsidR="00F22753">
        <w:rPr>
          <w:rFonts w:ascii="Arial" w:eastAsia="Times New Roman" w:hAnsi="Arial" w:cs="Arial"/>
          <w:color w:val="000000" w:themeColor="text1"/>
          <w:sz w:val="20"/>
          <w:szCs w:val="20"/>
        </w:rPr>
        <w:t>expenses for the</w:t>
      </w:r>
      <w:r w:rsidRPr="000228C8">
        <w:rPr>
          <w:rFonts w:ascii="Arial" w:eastAsia="Times New Roman" w:hAnsi="Arial" w:cs="Arial"/>
          <w:color w:val="000000" w:themeColor="text1"/>
          <w:sz w:val="20"/>
          <w:szCs w:val="20"/>
        </w:rPr>
        <w:t xml:space="preserve"> transition in </w:t>
      </w:r>
      <w:r w:rsidR="00F22753">
        <w:rPr>
          <w:rFonts w:ascii="Arial" w:eastAsia="Times New Roman" w:hAnsi="Arial" w:cs="Arial"/>
          <w:color w:val="000000" w:themeColor="text1"/>
          <w:sz w:val="20"/>
          <w:szCs w:val="20"/>
        </w:rPr>
        <w:t xml:space="preserve">Mace’s </w:t>
      </w:r>
      <w:r w:rsidRPr="000228C8">
        <w:rPr>
          <w:rFonts w:ascii="Arial" w:eastAsia="Times New Roman" w:hAnsi="Arial" w:cs="Arial"/>
          <w:color w:val="000000" w:themeColor="text1"/>
          <w:sz w:val="20"/>
          <w:szCs w:val="20"/>
        </w:rPr>
        <w:t>CEO role. In addition, the Company continued to invest in its direct-to-consumer initiative through agency, advertising and branding efforts</w:t>
      </w:r>
      <w:r w:rsidRPr="00386193">
        <w:rPr>
          <w:rFonts w:ascii="Arial" w:eastAsia="Times New Roman" w:hAnsi="Arial" w:cs="Arial"/>
          <w:color w:val="000000" w:themeColor="text1"/>
          <w:sz w:val="20"/>
          <w:szCs w:val="20"/>
        </w:rPr>
        <w:t>. Mace also incurred expense</w:t>
      </w:r>
      <w:r w:rsidR="00A676A3">
        <w:rPr>
          <w:rFonts w:ascii="Arial" w:eastAsia="Times New Roman" w:hAnsi="Arial" w:cs="Arial"/>
          <w:color w:val="000000" w:themeColor="text1"/>
          <w:sz w:val="20"/>
          <w:szCs w:val="20"/>
        </w:rPr>
        <w:t>s</w:t>
      </w:r>
      <w:r w:rsidRPr="00386193">
        <w:rPr>
          <w:rFonts w:ascii="Arial" w:eastAsia="Times New Roman" w:hAnsi="Arial" w:cs="Arial"/>
          <w:color w:val="000000" w:themeColor="text1"/>
          <w:sz w:val="20"/>
          <w:szCs w:val="20"/>
        </w:rPr>
        <w:t xml:space="preserve"> associated with the unsolicited interest of a potential acquirer. All these incremental</w:t>
      </w:r>
      <w:r w:rsidRPr="000228C8">
        <w:rPr>
          <w:rFonts w:ascii="Arial" w:eastAsia="Times New Roman" w:hAnsi="Arial" w:cs="Arial"/>
          <w:color w:val="000000" w:themeColor="text1"/>
          <w:sz w:val="20"/>
          <w:szCs w:val="20"/>
        </w:rPr>
        <w:t xml:space="preserve"> expenses were partially offset with a decrease in sales commissions correlated to the reduction in sales volume.</w:t>
      </w:r>
    </w:p>
    <w:p w14:paraId="392AD7DF" w14:textId="77777777" w:rsidR="000228C8" w:rsidRPr="000228C8" w:rsidRDefault="000228C8" w:rsidP="000228C8">
      <w:pPr>
        <w:spacing w:after="0" w:line="276" w:lineRule="auto"/>
        <w:rPr>
          <w:rFonts w:ascii="Arial" w:eastAsia="Times New Roman" w:hAnsi="Arial" w:cs="Arial"/>
          <w:color w:val="000000" w:themeColor="text1"/>
          <w:sz w:val="20"/>
          <w:szCs w:val="20"/>
        </w:rPr>
      </w:pPr>
    </w:p>
    <w:p w14:paraId="2532CE56" w14:textId="349D7475" w:rsidR="000669E9" w:rsidRPr="000228C8" w:rsidRDefault="00507682" w:rsidP="000228C8">
      <w:pPr>
        <w:numPr>
          <w:ilvl w:val="0"/>
          <w:numId w:val="3"/>
        </w:numPr>
        <w:spacing w:after="0" w:line="276" w:lineRule="auto"/>
        <w:ind w:left="360"/>
        <w:rPr>
          <w:rFonts w:ascii="Arial" w:eastAsia="Times New Roman" w:hAnsi="Arial" w:cs="Arial"/>
          <w:color w:val="000000" w:themeColor="text1"/>
          <w:sz w:val="20"/>
          <w:szCs w:val="20"/>
        </w:rPr>
      </w:pPr>
      <w:r w:rsidRPr="000228C8">
        <w:rPr>
          <w:rFonts w:ascii="Arial" w:eastAsia="Times New Roman" w:hAnsi="Arial" w:cs="Arial"/>
          <w:color w:val="000000" w:themeColor="text1"/>
          <w:sz w:val="20"/>
          <w:szCs w:val="20"/>
        </w:rPr>
        <w:t xml:space="preserve">Net </w:t>
      </w:r>
      <w:r w:rsidR="00ED704A" w:rsidRPr="000228C8">
        <w:rPr>
          <w:rFonts w:ascii="Arial" w:eastAsia="Times New Roman" w:hAnsi="Arial" w:cs="Arial"/>
          <w:color w:val="000000" w:themeColor="text1"/>
          <w:sz w:val="20"/>
          <w:szCs w:val="20"/>
        </w:rPr>
        <w:t>loss</w:t>
      </w:r>
      <w:r w:rsidRPr="000228C8">
        <w:rPr>
          <w:rFonts w:ascii="Arial" w:eastAsia="Times New Roman" w:hAnsi="Arial" w:cs="Arial"/>
          <w:color w:val="000000" w:themeColor="text1"/>
          <w:sz w:val="20"/>
          <w:szCs w:val="20"/>
        </w:rPr>
        <w:t xml:space="preserve"> </w:t>
      </w:r>
      <w:r w:rsidR="00D01BBF" w:rsidRPr="000228C8">
        <w:rPr>
          <w:rFonts w:ascii="Arial" w:eastAsia="Times New Roman" w:hAnsi="Arial" w:cs="Arial"/>
          <w:color w:val="000000" w:themeColor="text1"/>
          <w:sz w:val="20"/>
          <w:szCs w:val="20"/>
        </w:rPr>
        <w:t>of $</w:t>
      </w:r>
      <w:r w:rsidR="00B3760B" w:rsidRPr="000228C8">
        <w:rPr>
          <w:rFonts w:ascii="Arial" w:eastAsia="Times New Roman" w:hAnsi="Arial" w:cs="Arial"/>
          <w:color w:val="000000" w:themeColor="text1"/>
          <w:sz w:val="20"/>
          <w:szCs w:val="20"/>
        </w:rPr>
        <w:t>584</w:t>
      </w:r>
      <w:r w:rsidR="00D01BBF" w:rsidRPr="000228C8">
        <w:rPr>
          <w:rFonts w:ascii="Arial" w:eastAsia="Times New Roman" w:hAnsi="Arial" w:cs="Arial"/>
          <w:color w:val="000000" w:themeColor="text1"/>
          <w:sz w:val="20"/>
          <w:szCs w:val="20"/>
        </w:rPr>
        <w:t xml:space="preserve">,000 </w:t>
      </w:r>
      <w:r w:rsidR="00607DC9" w:rsidRPr="000228C8">
        <w:rPr>
          <w:rFonts w:ascii="Arial" w:eastAsia="Times New Roman" w:hAnsi="Arial" w:cs="Arial"/>
          <w:color w:val="000000" w:themeColor="text1"/>
          <w:sz w:val="20"/>
          <w:szCs w:val="20"/>
        </w:rPr>
        <w:t xml:space="preserve">for the </w:t>
      </w:r>
      <w:r w:rsidR="00B3760B" w:rsidRPr="000228C8">
        <w:rPr>
          <w:rFonts w:ascii="Arial" w:eastAsia="Times New Roman" w:hAnsi="Arial" w:cs="Arial"/>
          <w:color w:val="000000" w:themeColor="text1"/>
          <w:sz w:val="20"/>
          <w:szCs w:val="20"/>
        </w:rPr>
        <w:t xml:space="preserve">first </w:t>
      </w:r>
      <w:r w:rsidR="00607DC9" w:rsidRPr="000228C8">
        <w:rPr>
          <w:rFonts w:ascii="Arial" w:eastAsia="Times New Roman" w:hAnsi="Arial" w:cs="Arial"/>
          <w:color w:val="000000" w:themeColor="text1"/>
          <w:sz w:val="20"/>
          <w:szCs w:val="20"/>
        </w:rPr>
        <w:t>quarter</w:t>
      </w:r>
      <w:r w:rsidR="00E4401A" w:rsidRPr="000228C8">
        <w:rPr>
          <w:rFonts w:ascii="Arial" w:eastAsia="Times New Roman" w:hAnsi="Arial" w:cs="Arial"/>
          <w:color w:val="000000" w:themeColor="text1"/>
          <w:sz w:val="20"/>
          <w:szCs w:val="20"/>
        </w:rPr>
        <w:t xml:space="preserve"> </w:t>
      </w:r>
      <w:r w:rsidR="00ED704A" w:rsidRPr="000228C8">
        <w:rPr>
          <w:rFonts w:ascii="Arial" w:eastAsia="Times New Roman" w:hAnsi="Arial" w:cs="Arial"/>
          <w:color w:val="000000" w:themeColor="text1"/>
          <w:sz w:val="20"/>
          <w:szCs w:val="20"/>
        </w:rPr>
        <w:t xml:space="preserve">was a reduction in income of </w:t>
      </w:r>
      <w:r w:rsidRPr="000228C8">
        <w:rPr>
          <w:rFonts w:ascii="Arial" w:eastAsia="Times New Roman" w:hAnsi="Arial" w:cs="Arial"/>
          <w:color w:val="000000" w:themeColor="text1"/>
          <w:sz w:val="20"/>
          <w:szCs w:val="20"/>
        </w:rPr>
        <w:t>$</w:t>
      </w:r>
      <w:r w:rsidR="00B3760B" w:rsidRPr="000228C8">
        <w:rPr>
          <w:rFonts w:ascii="Arial" w:eastAsia="Times New Roman" w:hAnsi="Arial" w:cs="Arial"/>
          <w:color w:val="000000" w:themeColor="text1"/>
          <w:sz w:val="20"/>
          <w:szCs w:val="20"/>
        </w:rPr>
        <w:t>693</w:t>
      </w:r>
      <w:r w:rsidRPr="000228C8">
        <w:rPr>
          <w:rFonts w:ascii="Arial" w:eastAsia="Times New Roman" w:hAnsi="Arial" w:cs="Arial"/>
          <w:color w:val="000000" w:themeColor="text1"/>
          <w:sz w:val="20"/>
          <w:szCs w:val="20"/>
        </w:rPr>
        <w:t>,000</w:t>
      </w:r>
      <w:r w:rsidR="00DD20B4" w:rsidRPr="000228C8">
        <w:rPr>
          <w:rFonts w:ascii="Arial" w:eastAsia="Times New Roman" w:hAnsi="Arial" w:cs="Arial"/>
          <w:color w:val="000000" w:themeColor="text1"/>
          <w:sz w:val="20"/>
          <w:szCs w:val="20"/>
        </w:rPr>
        <w:t xml:space="preserve"> </w:t>
      </w:r>
      <w:r w:rsidR="00461E4F" w:rsidRPr="000228C8">
        <w:rPr>
          <w:rFonts w:ascii="Arial" w:eastAsia="Times New Roman" w:hAnsi="Arial" w:cs="Arial"/>
          <w:color w:val="000000" w:themeColor="text1"/>
          <w:sz w:val="20"/>
          <w:szCs w:val="20"/>
        </w:rPr>
        <w:t xml:space="preserve">when compared </w:t>
      </w:r>
      <w:r w:rsidR="00607DC9" w:rsidRPr="000228C8">
        <w:rPr>
          <w:rFonts w:ascii="Arial" w:eastAsia="Times New Roman" w:hAnsi="Arial" w:cs="Arial"/>
          <w:color w:val="000000" w:themeColor="text1"/>
          <w:sz w:val="20"/>
          <w:szCs w:val="20"/>
        </w:rPr>
        <w:t xml:space="preserve">to the </w:t>
      </w:r>
      <w:r w:rsidR="00406F10" w:rsidRPr="000228C8">
        <w:rPr>
          <w:rFonts w:ascii="Arial" w:eastAsia="Times New Roman" w:hAnsi="Arial" w:cs="Arial"/>
          <w:color w:val="000000" w:themeColor="text1"/>
          <w:sz w:val="20"/>
          <w:szCs w:val="20"/>
        </w:rPr>
        <w:t>Company’s</w:t>
      </w:r>
      <w:r w:rsidR="00D60A3B" w:rsidRPr="000228C8">
        <w:rPr>
          <w:rFonts w:ascii="Arial" w:eastAsia="Times New Roman" w:hAnsi="Arial" w:cs="Arial"/>
          <w:color w:val="000000" w:themeColor="text1"/>
          <w:sz w:val="20"/>
          <w:szCs w:val="20"/>
        </w:rPr>
        <w:t xml:space="preserve"> </w:t>
      </w:r>
      <w:r w:rsidR="00B3760B" w:rsidRPr="000228C8">
        <w:rPr>
          <w:rFonts w:ascii="Arial" w:eastAsia="Times New Roman" w:hAnsi="Arial" w:cs="Arial"/>
          <w:color w:val="000000" w:themeColor="text1"/>
          <w:sz w:val="20"/>
          <w:szCs w:val="20"/>
        </w:rPr>
        <w:t>first</w:t>
      </w:r>
      <w:r w:rsidR="00D60A3B" w:rsidRPr="000228C8">
        <w:rPr>
          <w:rFonts w:ascii="Arial" w:eastAsia="Times New Roman" w:hAnsi="Arial" w:cs="Arial"/>
          <w:color w:val="000000" w:themeColor="text1"/>
          <w:sz w:val="20"/>
          <w:szCs w:val="20"/>
        </w:rPr>
        <w:t xml:space="preserve"> quarter 202</w:t>
      </w:r>
      <w:r w:rsidR="00B3760B" w:rsidRPr="000228C8">
        <w:rPr>
          <w:rFonts w:ascii="Arial" w:eastAsia="Times New Roman" w:hAnsi="Arial" w:cs="Arial"/>
          <w:color w:val="000000" w:themeColor="text1"/>
          <w:sz w:val="20"/>
          <w:szCs w:val="20"/>
        </w:rPr>
        <w:t>1</w:t>
      </w:r>
      <w:r w:rsidR="00D60A3B" w:rsidRPr="000228C8">
        <w:rPr>
          <w:rFonts w:ascii="Arial" w:eastAsia="Times New Roman" w:hAnsi="Arial" w:cs="Arial"/>
          <w:color w:val="000000" w:themeColor="text1"/>
          <w:sz w:val="20"/>
          <w:szCs w:val="20"/>
        </w:rPr>
        <w:t xml:space="preserve"> </w:t>
      </w:r>
      <w:r w:rsidR="0091373B" w:rsidRPr="000228C8">
        <w:rPr>
          <w:rFonts w:ascii="Arial" w:eastAsia="Times New Roman" w:hAnsi="Arial" w:cs="Arial"/>
          <w:color w:val="000000" w:themeColor="text1"/>
          <w:sz w:val="20"/>
          <w:szCs w:val="20"/>
        </w:rPr>
        <w:t>net income</w:t>
      </w:r>
      <w:r w:rsidR="00607DC9" w:rsidRPr="000228C8">
        <w:rPr>
          <w:rFonts w:ascii="Arial" w:eastAsia="Times New Roman" w:hAnsi="Arial" w:cs="Arial"/>
          <w:color w:val="000000" w:themeColor="text1"/>
          <w:sz w:val="20"/>
          <w:szCs w:val="20"/>
        </w:rPr>
        <w:t xml:space="preserve"> </w:t>
      </w:r>
      <w:r w:rsidR="00ED704A" w:rsidRPr="000228C8">
        <w:rPr>
          <w:rFonts w:ascii="Arial" w:eastAsia="Times New Roman" w:hAnsi="Arial" w:cs="Arial"/>
          <w:color w:val="000000" w:themeColor="text1"/>
          <w:sz w:val="20"/>
          <w:szCs w:val="20"/>
        </w:rPr>
        <w:t>of $</w:t>
      </w:r>
      <w:r w:rsidR="00B3760B" w:rsidRPr="000228C8">
        <w:rPr>
          <w:rFonts w:ascii="Arial" w:eastAsia="Times New Roman" w:hAnsi="Arial" w:cs="Arial"/>
          <w:color w:val="000000" w:themeColor="text1"/>
          <w:sz w:val="20"/>
          <w:szCs w:val="20"/>
        </w:rPr>
        <w:t>108</w:t>
      </w:r>
      <w:r w:rsidR="00ED704A" w:rsidRPr="000228C8">
        <w:rPr>
          <w:rFonts w:ascii="Arial" w:eastAsia="Times New Roman" w:hAnsi="Arial" w:cs="Arial"/>
          <w:color w:val="000000" w:themeColor="text1"/>
          <w:sz w:val="20"/>
          <w:szCs w:val="20"/>
        </w:rPr>
        <w:t xml:space="preserve">,000. The decline was </w:t>
      </w:r>
      <w:r w:rsidR="00A676A3">
        <w:rPr>
          <w:rFonts w:ascii="Arial" w:eastAsia="Times New Roman" w:hAnsi="Arial" w:cs="Arial"/>
          <w:color w:val="000000" w:themeColor="text1"/>
          <w:sz w:val="20"/>
          <w:szCs w:val="20"/>
        </w:rPr>
        <w:t>primarily</w:t>
      </w:r>
      <w:r w:rsidR="00A676A3" w:rsidRPr="000228C8">
        <w:rPr>
          <w:rFonts w:ascii="Arial" w:eastAsia="Times New Roman" w:hAnsi="Arial" w:cs="Arial"/>
          <w:color w:val="000000" w:themeColor="text1"/>
          <w:sz w:val="20"/>
          <w:szCs w:val="20"/>
        </w:rPr>
        <w:t xml:space="preserve"> </w:t>
      </w:r>
      <w:r w:rsidR="00ED704A" w:rsidRPr="000228C8">
        <w:rPr>
          <w:rFonts w:ascii="Arial" w:eastAsia="Times New Roman" w:hAnsi="Arial" w:cs="Arial"/>
          <w:color w:val="000000" w:themeColor="text1"/>
          <w:sz w:val="20"/>
          <w:szCs w:val="20"/>
        </w:rPr>
        <w:t xml:space="preserve">attributable to </w:t>
      </w:r>
      <w:r w:rsidR="005D59F8" w:rsidRPr="000228C8">
        <w:rPr>
          <w:rFonts w:ascii="Arial" w:eastAsia="Times New Roman" w:hAnsi="Arial" w:cs="Arial"/>
          <w:color w:val="000000" w:themeColor="text1"/>
          <w:sz w:val="20"/>
          <w:szCs w:val="20"/>
        </w:rPr>
        <w:t>the lower sales</w:t>
      </w:r>
      <w:r w:rsidR="00607DC9" w:rsidRPr="000228C8">
        <w:rPr>
          <w:rFonts w:ascii="Arial" w:eastAsia="Times New Roman" w:hAnsi="Arial" w:cs="Arial"/>
          <w:color w:val="000000" w:themeColor="text1"/>
          <w:sz w:val="20"/>
          <w:szCs w:val="20"/>
        </w:rPr>
        <w:t xml:space="preserve"> volume</w:t>
      </w:r>
      <w:r w:rsidR="00C844E9" w:rsidRPr="000228C8">
        <w:rPr>
          <w:rFonts w:ascii="Arial" w:eastAsia="Times New Roman" w:hAnsi="Arial" w:cs="Arial"/>
          <w:color w:val="000000" w:themeColor="text1"/>
          <w:sz w:val="20"/>
          <w:szCs w:val="20"/>
        </w:rPr>
        <w:t>.</w:t>
      </w:r>
    </w:p>
    <w:p w14:paraId="42DA094F" w14:textId="494DD4C5" w:rsidR="00FA7E04" w:rsidRPr="00E4401A" w:rsidRDefault="00625099" w:rsidP="000228C8">
      <w:pPr>
        <w:numPr>
          <w:ilvl w:val="0"/>
          <w:numId w:val="1"/>
        </w:numPr>
        <w:spacing w:before="240" w:after="75" w:line="276" w:lineRule="auto"/>
        <w:ind w:left="360"/>
        <w:rPr>
          <w:rFonts w:ascii="Arial" w:eastAsia="Times New Roman" w:hAnsi="Arial" w:cs="Arial"/>
          <w:color w:val="000000" w:themeColor="text1"/>
          <w:sz w:val="20"/>
          <w:szCs w:val="20"/>
        </w:rPr>
      </w:pPr>
      <w:r w:rsidRPr="00E34C9D">
        <w:rPr>
          <w:rFonts w:ascii="Arial" w:eastAsia="Times New Roman" w:hAnsi="Arial" w:cs="Arial"/>
          <w:color w:val="000000" w:themeColor="text1"/>
          <w:sz w:val="20"/>
          <w:szCs w:val="20"/>
        </w:rPr>
        <w:t xml:space="preserve">Cash and cash </w:t>
      </w:r>
      <w:r w:rsidR="00064EC7" w:rsidRPr="00E34C9D">
        <w:rPr>
          <w:rFonts w:ascii="Arial" w:eastAsia="Times New Roman" w:hAnsi="Arial" w:cs="Arial"/>
          <w:color w:val="000000" w:themeColor="text1"/>
          <w:sz w:val="20"/>
          <w:szCs w:val="20"/>
        </w:rPr>
        <w:t>equivalents</w:t>
      </w:r>
      <w:r w:rsidRPr="00E34C9D">
        <w:rPr>
          <w:rFonts w:ascii="Arial" w:eastAsia="Times New Roman" w:hAnsi="Arial" w:cs="Arial"/>
          <w:color w:val="000000" w:themeColor="text1"/>
          <w:sz w:val="20"/>
          <w:szCs w:val="20"/>
        </w:rPr>
        <w:t xml:space="preserve"> </w:t>
      </w:r>
      <w:r w:rsidR="00573A03" w:rsidRPr="00E34C9D">
        <w:rPr>
          <w:rFonts w:ascii="Arial" w:eastAsia="Times New Roman" w:hAnsi="Arial" w:cs="Arial"/>
          <w:color w:val="000000" w:themeColor="text1"/>
          <w:sz w:val="20"/>
          <w:szCs w:val="20"/>
        </w:rPr>
        <w:t>de</w:t>
      </w:r>
      <w:r w:rsidR="00862BD5" w:rsidRPr="00E34C9D">
        <w:rPr>
          <w:rFonts w:ascii="Arial" w:eastAsia="Times New Roman" w:hAnsi="Arial" w:cs="Arial"/>
          <w:color w:val="000000" w:themeColor="text1"/>
          <w:sz w:val="20"/>
          <w:szCs w:val="20"/>
        </w:rPr>
        <w:t>creased</w:t>
      </w:r>
      <w:r w:rsidR="003A0F35" w:rsidRPr="00E34C9D">
        <w:rPr>
          <w:rFonts w:ascii="Arial" w:eastAsia="Times New Roman" w:hAnsi="Arial" w:cs="Arial"/>
          <w:color w:val="000000" w:themeColor="text1"/>
          <w:sz w:val="20"/>
          <w:szCs w:val="20"/>
        </w:rPr>
        <w:t xml:space="preserve"> to</w:t>
      </w:r>
      <w:r w:rsidRPr="00E34C9D">
        <w:rPr>
          <w:rFonts w:ascii="Arial" w:eastAsia="Times New Roman" w:hAnsi="Arial" w:cs="Arial"/>
          <w:color w:val="000000" w:themeColor="text1"/>
          <w:sz w:val="20"/>
          <w:szCs w:val="20"/>
        </w:rPr>
        <w:t xml:space="preserve"> $</w:t>
      </w:r>
      <w:r w:rsidR="00B44AED" w:rsidRPr="00E34C9D">
        <w:rPr>
          <w:rFonts w:ascii="Arial" w:eastAsia="Times New Roman" w:hAnsi="Arial" w:cs="Arial"/>
          <w:color w:val="000000" w:themeColor="text1"/>
          <w:sz w:val="20"/>
          <w:szCs w:val="20"/>
        </w:rPr>
        <w:t>2</w:t>
      </w:r>
      <w:r w:rsidR="001256E0" w:rsidRPr="00E34C9D">
        <w:rPr>
          <w:rFonts w:ascii="Arial" w:eastAsia="Times New Roman" w:hAnsi="Arial" w:cs="Arial"/>
          <w:color w:val="000000" w:themeColor="text1"/>
          <w:sz w:val="20"/>
          <w:szCs w:val="20"/>
        </w:rPr>
        <w:t>4</w:t>
      </w:r>
      <w:r w:rsidR="00A85C25" w:rsidRPr="00E34C9D">
        <w:rPr>
          <w:rFonts w:ascii="Arial" w:eastAsia="Times New Roman" w:hAnsi="Arial" w:cs="Arial"/>
          <w:color w:val="000000" w:themeColor="text1"/>
          <w:sz w:val="20"/>
          <w:szCs w:val="20"/>
        </w:rPr>
        <w:t>,000</w:t>
      </w:r>
      <w:r w:rsidRPr="00E34C9D">
        <w:rPr>
          <w:rFonts w:ascii="Arial" w:eastAsia="Times New Roman" w:hAnsi="Arial" w:cs="Arial"/>
          <w:color w:val="000000" w:themeColor="text1"/>
          <w:sz w:val="20"/>
          <w:szCs w:val="20"/>
        </w:rPr>
        <w:t xml:space="preserve"> a</w:t>
      </w:r>
      <w:r w:rsidR="00404CC2" w:rsidRPr="00E34C9D">
        <w:rPr>
          <w:rFonts w:ascii="Arial" w:eastAsia="Times New Roman" w:hAnsi="Arial" w:cs="Arial"/>
          <w:color w:val="000000" w:themeColor="text1"/>
          <w:sz w:val="20"/>
          <w:szCs w:val="20"/>
        </w:rPr>
        <w:t>s of</w:t>
      </w:r>
      <w:r w:rsidRPr="00E34C9D">
        <w:rPr>
          <w:rFonts w:ascii="Arial" w:eastAsia="Times New Roman" w:hAnsi="Arial" w:cs="Arial"/>
          <w:color w:val="000000" w:themeColor="text1"/>
          <w:sz w:val="20"/>
          <w:szCs w:val="20"/>
        </w:rPr>
        <w:t xml:space="preserve"> </w:t>
      </w:r>
      <w:r w:rsidR="001256E0" w:rsidRPr="00E34C9D">
        <w:rPr>
          <w:rFonts w:ascii="Arial" w:eastAsia="Times New Roman" w:hAnsi="Arial" w:cs="Arial"/>
          <w:color w:val="000000" w:themeColor="text1"/>
          <w:sz w:val="20"/>
          <w:szCs w:val="20"/>
        </w:rPr>
        <w:t>March</w:t>
      </w:r>
      <w:r w:rsidR="0031416F" w:rsidRPr="00E34C9D">
        <w:rPr>
          <w:rFonts w:ascii="Arial" w:eastAsia="Times New Roman" w:hAnsi="Arial" w:cs="Arial"/>
          <w:color w:val="000000" w:themeColor="text1"/>
          <w:sz w:val="20"/>
          <w:szCs w:val="20"/>
        </w:rPr>
        <w:t xml:space="preserve"> 3</w:t>
      </w:r>
      <w:r w:rsidR="00B44AED" w:rsidRPr="00E34C9D">
        <w:rPr>
          <w:rFonts w:ascii="Arial" w:eastAsia="Times New Roman" w:hAnsi="Arial" w:cs="Arial"/>
          <w:color w:val="000000" w:themeColor="text1"/>
          <w:sz w:val="20"/>
          <w:szCs w:val="20"/>
        </w:rPr>
        <w:t>1</w:t>
      </w:r>
      <w:r w:rsidRPr="00E34C9D">
        <w:rPr>
          <w:rFonts w:ascii="Arial" w:eastAsia="Times New Roman" w:hAnsi="Arial" w:cs="Arial"/>
          <w:color w:val="000000" w:themeColor="text1"/>
          <w:sz w:val="20"/>
          <w:szCs w:val="20"/>
        </w:rPr>
        <w:t>, 202</w:t>
      </w:r>
      <w:r w:rsidR="001256E0" w:rsidRPr="00E34C9D">
        <w:rPr>
          <w:rFonts w:ascii="Arial" w:eastAsia="Times New Roman" w:hAnsi="Arial" w:cs="Arial"/>
          <w:color w:val="000000" w:themeColor="text1"/>
          <w:sz w:val="20"/>
          <w:szCs w:val="20"/>
        </w:rPr>
        <w:t>2</w:t>
      </w:r>
      <w:r w:rsidRPr="00E34C9D">
        <w:rPr>
          <w:rFonts w:ascii="Arial" w:eastAsia="Times New Roman" w:hAnsi="Arial" w:cs="Arial"/>
          <w:color w:val="000000" w:themeColor="text1"/>
          <w:sz w:val="20"/>
          <w:szCs w:val="20"/>
        </w:rPr>
        <w:t xml:space="preserve">, </w:t>
      </w:r>
      <w:r w:rsidR="00064EC7" w:rsidRPr="00E34C9D">
        <w:rPr>
          <w:rFonts w:ascii="Arial" w:eastAsia="Times New Roman" w:hAnsi="Arial" w:cs="Arial"/>
          <w:color w:val="000000" w:themeColor="text1"/>
          <w:sz w:val="20"/>
          <w:szCs w:val="20"/>
        </w:rPr>
        <w:t>a</w:t>
      </w:r>
      <w:r w:rsidRPr="00E34C9D">
        <w:rPr>
          <w:rFonts w:ascii="Arial" w:eastAsia="Times New Roman" w:hAnsi="Arial" w:cs="Arial"/>
          <w:color w:val="000000" w:themeColor="text1"/>
          <w:sz w:val="20"/>
          <w:szCs w:val="20"/>
        </w:rPr>
        <w:t xml:space="preserve"> </w:t>
      </w:r>
      <w:r w:rsidR="00B44703" w:rsidRPr="00E34C9D">
        <w:rPr>
          <w:rFonts w:ascii="Arial" w:eastAsia="Times New Roman" w:hAnsi="Arial" w:cs="Arial"/>
          <w:color w:val="000000" w:themeColor="text1"/>
          <w:sz w:val="20"/>
          <w:szCs w:val="20"/>
        </w:rPr>
        <w:t>decline</w:t>
      </w:r>
      <w:r w:rsidRPr="00E34C9D">
        <w:rPr>
          <w:rFonts w:ascii="Arial" w:eastAsia="Times New Roman" w:hAnsi="Arial" w:cs="Arial"/>
          <w:color w:val="000000" w:themeColor="text1"/>
          <w:sz w:val="20"/>
          <w:szCs w:val="20"/>
        </w:rPr>
        <w:t xml:space="preserve"> of $</w:t>
      </w:r>
      <w:r w:rsidR="001256E0" w:rsidRPr="00E34C9D">
        <w:rPr>
          <w:rFonts w:ascii="Arial" w:eastAsia="Times New Roman" w:hAnsi="Arial" w:cs="Arial"/>
          <w:color w:val="000000" w:themeColor="text1"/>
          <w:sz w:val="20"/>
          <w:szCs w:val="20"/>
        </w:rPr>
        <w:t>215</w:t>
      </w:r>
      <w:r w:rsidR="00A85C25" w:rsidRPr="00E34C9D">
        <w:rPr>
          <w:rFonts w:ascii="Arial" w:eastAsia="Times New Roman" w:hAnsi="Arial" w:cs="Arial"/>
          <w:color w:val="000000" w:themeColor="text1"/>
          <w:sz w:val="20"/>
          <w:szCs w:val="20"/>
        </w:rPr>
        <w:t>,000</w:t>
      </w:r>
      <w:r w:rsidRPr="00E34C9D">
        <w:rPr>
          <w:rFonts w:ascii="Arial" w:eastAsia="Times New Roman" w:hAnsi="Arial" w:cs="Arial"/>
          <w:color w:val="000000" w:themeColor="text1"/>
          <w:sz w:val="20"/>
          <w:szCs w:val="20"/>
        </w:rPr>
        <w:t xml:space="preserve"> </w:t>
      </w:r>
      <w:r w:rsidR="004E0BE7" w:rsidRPr="00E34C9D">
        <w:rPr>
          <w:rFonts w:ascii="Arial" w:eastAsia="Times New Roman" w:hAnsi="Arial" w:cs="Arial"/>
          <w:color w:val="000000" w:themeColor="text1"/>
          <w:sz w:val="20"/>
          <w:szCs w:val="20"/>
        </w:rPr>
        <w:t>from</w:t>
      </w:r>
      <w:r w:rsidRPr="00E34C9D">
        <w:rPr>
          <w:rFonts w:ascii="Arial" w:eastAsia="Times New Roman" w:hAnsi="Arial" w:cs="Arial"/>
          <w:color w:val="000000" w:themeColor="text1"/>
          <w:sz w:val="20"/>
          <w:szCs w:val="20"/>
        </w:rPr>
        <w:t xml:space="preserve"> the </w:t>
      </w:r>
      <w:r w:rsidRPr="00E4401A">
        <w:rPr>
          <w:rFonts w:ascii="Arial" w:eastAsia="Times New Roman" w:hAnsi="Arial" w:cs="Arial"/>
          <w:color w:val="000000" w:themeColor="text1"/>
          <w:sz w:val="20"/>
          <w:szCs w:val="20"/>
        </w:rPr>
        <w:t>$</w:t>
      </w:r>
      <w:r w:rsidR="001256E0" w:rsidRPr="00E4401A">
        <w:rPr>
          <w:rFonts w:ascii="Arial" w:eastAsia="Times New Roman" w:hAnsi="Arial" w:cs="Arial"/>
          <w:color w:val="000000" w:themeColor="text1"/>
          <w:sz w:val="20"/>
          <w:szCs w:val="20"/>
        </w:rPr>
        <w:t>239</w:t>
      </w:r>
      <w:r w:rsidR="00A85C25" w:rsidRPr="00E4401A">
        <w:rPr>
          <w:rFonts w:ascii="Arial" w:eastAsia="Times New Roman" w:hAnsi="Arial" w:cs="Arial"/>
          <w:color w:val="000000" w:themeColor="text1"/>
          <w:sz w:val="20"/>
          <w:szCs w:val="20"/>
        </w:rPr>
        <w:t xml:space="preserve">,000 </w:t>
      </w:r>
      <w:r w:rsidRPr="00E4401A">
        <w:rPr>
          <w:rFonts w:ascii="Arial" w:eastAsia="Times New Roman" w:hAnsi="Arial" w:cs="Arial"/>
          <w:color w:val="000000" w:themeColor="text1"/>
          <w:sz w:val="20"/>
          <w:szCs w:val="20"/>
        </w:rPr>
        <w:t xml:space="preserve">on hand </w:t>
      </w:r>
      <w:r w:rsidR="00404CC2" w:rsidRPr="00E4401A">
        <w:rPr>
          <w:rFonts w:ascii="Arial" w:eastAsia="Times New Roman" w:hAnsi="Arial" w:cs="Arial"/>
          <w:color w:val="000000" w:themeColor="text1"/>
          <w:sz w:val="20"/>
          <w:szCs w:val="20"/>
        </w:rPr>
        <w:t>on</w:t>
      </w:r>
      <w:r w:rsidRPr="00E4401A">
        <w:rPr>
          <w:rFonts w:ascii="Arial" w:eastAsia="Times New Roman" w:hAnsi="Arial" w:cs="Arial"/>
          <w:color w:val="000000" w:themeColor="text1"/>
          <w:sz w:val="20"/>
          <w:szCs w:val="20"/>
        </w:rPr>
        <w:t xml:space="preserve"> </w:t>
      </w:r>
      <w:r w:rsidR="00064EC7" w:rsidRPr="00E4401A">
        <w:rPr>
          <w:rFonts w:ascii="Arial" w:eastAsia="Times New Roman" w:hAnsi="Arial" w:cs="Arial"/>
          <w:color w:val="000000" w:themeColor="text1"/>
          <w:sz w:val="20"/>
          <w:szCs w:val="20"/>
        </w:rPr>
        <w:t>December</w:t>
      </w:r>
      <w:r w:rsidRPr="00E4401A">
        <w:rPr>
          <w:rFonts w:ascii="Arial" w:eastAsia="Times New Roman" w:hAnsi="Arial" w:cs="Arial"/>
          <w:color w:val="000000" w:themeColor="text1"/>
          <w:sz w:val="20"/>
          <w:szCs w:val="20"/>
        </w:rPr>
        <w:t xml:space="preserve"> 31, 20</w:t>
      </w:r>
      <w:r w:rsidR="00C10588" w:rsidRPr="00E4401A">
        <w:rPr>
          <w:rFonts w:ascii="Arial" w:eastAsia="Times New Roman" w:hAnsi="Arial" w:cs="Arial"/>
          <w:color w:val="000000" w:themeColor="text1"/>
          <w:sz w:val="20"/>
          <w:szCs w:val="20"/>
        </w:rPr>
        <w:t>2</w:t>
      </w:r>
      <w:r w:rsidR="001256E0" w:rsidRPr="00E4401A">
        <w:rPr>
          <w:rFonts w:ascii="Arial" w:eastAsia="Times New Roman" w:hAnsi="Arial" w:cs="Arial"/>
          <w:color w:val="000000" w:themeColor="text1"/>
          <w:sz w:val="20"/>
          <w:szCs w:val="20"/>
        </w:rPr>
        <w:t>1</w:t>
      </w:r>
      <w:r w:rsidR="00B44AED" w:rsidRPr="00E4401A">
        <w:rPr>
          <w:rFonts w:ascii="Arial" w:eastAsia="Times New Roman" w:hAnsi="Arial" w:cs="Arial"/>
          <w:color w:val="000000" w:themeColor="text1"/>
          <w:sz w:val="20"/>
          <w:szCs w:val="20"/>
        </w:rPr>
        <w:t xml:space="preserve">. </w:t>
      </w:r>
      <w:r w:rsidR="001256E0" w:rsidRPr="00E4401A">
        <w:rPr>
          <w:rFonts w:ascii="Arial" w:eastAsia="Times New Roman" w:hAnsi="Arial" w:cs="Arial"/>
          <w:color w:val="000000" w:themeColor="text1"/>
          <w:sz w:val="20"/>
          <w:szCs w:val="20"/>
        </w:rPr>
        <w:t>The Company had a borrowed position of $490,000 at March 31</w:t>
      </w:r>
      <w:r w:rsidR="00EF004E" w:rsidRPr="00E4401A">
        <w:rPr>
          <w:rFonts w:ascii="Arial" w:eastAsia="Times New Roman" w:hAnsi="Arial" w:cs="Arial"/>
          <w:color w:val="000000" w:themeColor="text1"/>
          <w:sz w:val="20"/>
          <w:szCs w:val="20"/>
        </w:rPr>
        <w:t xml:space="preserve">, 2022 as it closed out its historically slowest quarter of the year. </w:t>
      </w:r>
      <w:r w:rsidR="001256E0" w:rsidRPr="00E4401A">
        <w:rPr>
          <w:rFonts w:ascii="Arial" w:eastAsia="Times New Roman" w:hAnsi="Arial" w:cs="Arial"/>
          <w:color w:val="000000" w:themeColor="text1"/>
          <w:sz w:val="20"/>
          <w:szCs w:val="20"/>
        </w:rPr>
        <w:t xml:space="preserve"> </w:t>
      </w:r>
    </w:p>
    <w:p w14:paraId="35441D41" w14:textId="7DE1F78F" w:rsidR="00B17294" w:rsidRPr="000228C8" w:rsidRDefault="00862BD5" w:rsidP="000228C8">
      <w:pPr>
        <w:numPr>
          <w:ilvl w:val="0"/>
          <w:numId w:val="1"/>
        </w:numPr>
        <w:spacing w:before="240" w:after="75" w:line="276" w:lineRule="auto"/>
        <w:ind w:left="360"/>
        <w:rPr>
          <w:rFonts w:ascii="Arial" w:eastAsia="Times New Roman" w:hAnsi="Arial" w:cs="Arial"/>
          <w:color w:val="000000" w:themeColor="text1"/>
          <w:sz w:val="20"/>
          <w:szCs w:val="20"/>
        </w:rPr>
      </w:pPr>
      <w:r w:rsidRPr="00E4401A">
        <w:rPr>
          <w:rFonts w:ascii="Arial" w:eastAsia="Times New Roman" w:hAnsi="Arial" w:cs="Arial"/>
          <w:color w:val="000000" w:themeColor="text1"/>
          <w:sz w:val="20"/>
          <w:szCs w:val="20"/>
        </w:rPr>
        <w:t xml:space="preserve">Working capital </w:t>
      </w:r>
      <w:r w:rsidR="00392B0A" w:rsidRPr="00E4401A">
        <w:rPr>
          <w:rFonts w:ascii="Arial" w:eastAsia="Times New Roman" w:hAnsi="Arial" w:cs="Arial"/>
          <w:color w:val="000000" w:themeColor="text1"/>
          <w:sz w:val="20"/>
          <w:szCs w:val="20"/>
        </w:rPr>
        <w:t>de</w:t>
      </w:r>
      <w:r w:rsidRPr="00E4401A">
        <w:rPr>
          <w:rFonts w:ascii="Arial" w:eastAsia="Times New Roman" w:hAnsi="Arial" w:cs="Arial"/>
          <w:color w:val="000000" w:themeColor="text1"/>
          <w:sz w:val="20"/>
          <w:szCs w:val="20"/>
        </w:rPr>
        <w:t xml:space="preserve">creased by </w:t>
      </w:r>
      <w:r w:rsidR="00F62A30" w:rsidRPr="00E4401A">
        <w:rPr>
          <w:rFonts w:ascii="Arial" w:eastAsia="Times New Roman" w:hAnsi="Arial" w:cs="Arial"/>
          <w:color w:val="000000" w:themeColor="text1"/>
          <w:sz w:val="20"/>
          <w:szCs w:val="20"/>
        </w:rPr>
        <w:t>$</w:t>
      </w:r>
      <w:r w:rsidR="00EF004E" w:rsidRPr="00E4401A">
        <w:rPr>
          <w:rFonts w:ascii="Arial" w:eastAsia="Times New Roman" w:hAnsi="Arial" w:cs="Arial"/>
          <w:color w:val="000000" w:themeColor="text1"/>
          <w:sz w:val="20"/>
          <w:szCs w:val="20"/>
        </w:rPr>
        <w:t>509</w:t>
      </w:r>
      <w:r w:rsidR="00614ACE" w:rsidRPr="00E4401A">
        <w:rPr>
          <w:rFonts w:ascii="Arial" w:eastAsia="Times New Roman" w:hAnsi="Arial" w:cs="Arial"/>
          <w:color w:val="000000" w:themeColor="text1"/>
          <w:sz w:val="20"/>
          <w:szCs w:val="20"/>
        </w:rPr>
        <w:t>,000</w:t>
      </w:r>
      <w:r w:rsidRPr="00E4401A">
        <w:rPr>
          <w:rFonts w:ascii="Arial" w:eastAsia="Times New Roman" w:hAnsi="Arial" w:cs="Arial"/>
          <w:color w:val="000000" w:themeColor="text1"/>
          <w:sz w:val="20"/>
          <w:szCs w:val="20"/>
        </w:rPr>
        <w:t xml:space="preserve"> compared to December 31, 20</w:t>
      </w:r>
      <w:r w:rsidR="000C2F33" w:rsidRPr="00E4401A">
        <w:rPr>
          <w:rFonts w:ascii="Arial" w:eastAsia="Times New Roman" w:hAnsi="Arial" w:cs="Arial"/>
          <w:color w:val="000000" w:themeColor="text1"/>
          <w:sz w:val="20"/>
          <w:szCs w:val="20"/>
        </w:rPr>
        <w:t>2</w:t>
      </w:r>
      <w:r w:rsidR="00EF004E" w:rsidRPr="00E4401A">
        <w:rPr>
          <w:rFonts w:ascii="Arial" w:eastAsia="Times New Roman" w:hAnsi="Arial" w:cs="Arial"/>
          <w:color w:val="000000" w:themeColor="text1"/>
          <w:sz w:val="20"/>
          <w:szCs w:val="20"/>
        </w:rPr>
        <w:t>1</w:t>
      </w:r>
      <w:r w:rsidR="00E6118D" w:rsidRPr="00E4401A">
        <w:rPr>
          <w:rFonts w:ascii="Arial" w:eastAsia="Times New Roman" w:hAnsi="Arial" w:cs="Arial"/>
          <w:color w:val="000000" w:themeColor="text1"/>
          <w:sz w:val="20"/>
          <w:szCs w:val="20"/>
        </w:rPr>
        <w:t>,</w:t>
      </w:r>
      <w:r w:rsidR="00D06518" w:rsidRPr="00E4401A">
        <w:rPr>
          <w:rFonts w:ascii="Arial" w:eastAsia="Times New Roman" w:hAnsi="Arial" w:cs="Arial"/>
          <w:color w:val="000000" w:themeColor="text1"/>
          <w:sz w:val="20"/>
          <w:szCs w:val="20"/>
        </w:rPr>
        <w:t xml:space="preserve"> with </w:t>
      </w:r>
      <w:r w:rsidR="00566439" w:rsidRPr="00E4401A">
        <w:rPr>
          <w:rFonts w:ascii="Arial" w:eastAsia="Times New Roman" w:hAnsi="Arial" w:cs="Arial"/>
          <w:color w:val="000000" w:themeColor="text1"/>
          <w:sz w:val="20"/>
          <w:szCs w:val="20"/>
        </w:rPr>
        <w:t>a</w:t>
      </w:r>
      <w:r w:rsidR="00ED14F6" w:rsidRPr="00E4401A">
        <w:rPr>
          <w:rFonts w:ascii="Arial" w:eastAsia="Times New Roman" w:hAnsi="Arial" w:cs="Arial"/>
          <w:color w:val="000000" w:themeColor="text1"/>
          <w:sz w:val="20"/>
          <w:szCs w:val="20"/>
        </w:rPr>
        <w:t>n</w:t>
      </w:r>
      <w:r w:rsidR="007C4403" w:rsidRPr="00E4401A">
        <w:rPr>
          <w:rFonts w:ascii="Arial" w:eastAsia="Times New Roman" w:hAnsi="Arial" w:cs="Arial"/>
          <w:color w:val="000000" w:themeColor="text1"/>
          <w:sz w:val="20"/>
          <w:szCs w:val="20"/>
        </w:rPr>
        <w:t xml:space="preserve"> </w:t>
      </w:r>
      <w:r w:rsidR="00ED14F6" w:rsidRPr="00E4401A">
        <w:rPr>
          <w:rFonts w:ascii="Arial" w:eastAsia="Times New Roman" w:hAnsi="Arial" w:cs="Arial"/>
          <w:color w:val="000000" w:themeColor="text1"/>
          <w:sz w:val="20"/>
          <w:szCs w:val="20"/>
        </w:rPr>
        <w:t>in</w:t>
      </w:r>
      <w:r w:rsidR="00265C15" w:rsidRPr="00E4401A">
        <w:rPr>
          <w:rFonts w:ascii="Arial" w:eastAsia="Times New Roman" w:hAnsi="Arial" w:cs="Arial"/>
          <w:color w:val="000000" w:themeColor="text1"/>
          <w:sz w:val="20"/>
          <w:szCs w:val="20"/>
        </w:rPr>
        <w:t xml:space="preserve">crease </w:t>
      </w:r>
      <w:r w:rsidR="00392B0A" w:rsidRPr="00E4401A">
        <w:rPr>
          <w:rFonts w:ascii="Arial" w:eastAsia="Times New Roman" w:hAnsi="Arial" w:cs="Arial"/>
          <w:color w:val="000000" w:themeColor="text1"/>
          <w:sz w:val="20"/>
          <w:szCs w:val="20"/>
        </w:rPr>
        <w:t xml:space="preserve">in debt and accounts payable of </w:t>
      </w:r>
      <w:r w:rsidR="00B97E7B" w:rsidRPr="00E4401A">
        <w:rPr>
          <w:rFonts w:ascii="Arial" w:eastAsia="Times New Roman" w:hAnsi="Arial" w:cs="Arial"/>
          <w:color w:val="000000" w:themeColor="text1"/>
          <w:sz w:val="20"/>
          <w:szCs w:val="20"/>
        </w:rPr>
        <w:t>$</w:t>
      </w:r>
      <w:r w:rsidR="00392B0A" w:rsidRPr="00E4401A">
        <w:rPr>
          <w:rFonts w:ascii="Arial" w:eastAsia="Times New Roman" w:hAnsi="Arial" w:cs="Arial"/>
          <w:color w:val="000000" w:themeColor="text1"/>
          <w:sz w:val="20"/>
          <w:szCs w:val="20"/>
        </w:rPr>
        <w:t>650</w:t>
      </w:r>
      <w:r w:rsidR="00B84D49" w:rsidRPr="00E4401A">
        <w:rPr>
          <w:rFonts w:ascii="Arial" w:eastAsia="Times New Roman" w:hAnsi="Arial" w:cs="Arial"/>
          <w:color w:val="000000" w:themeColor="text1"/>
          <w:sz w:val="20"/>
          <w:szCs w:val="20"/>
        </w:rPr>
        <w:t>,000</w:t>
      </w:r>
      <w:r w:rsidR="00FA7E04" w:rsidRPr="00E4401A">
        <w:rPr>
          <w:rFonts w:ascii="Arial" w:eastAsia="Times New Roman" w:hAnsi="Arial" w:cs="Arial"/>
          <w:color w:val="000000" w:themeColor="text1"/>
          <w:sz w:val="20"/>
          <w:szCs w:val="20"/>
        </w:rPr>
        <w:t xml:space="preserve"> </w:t>
      </w:r>
      <w:r w:rsidR="00F44BD1" w:rsidRPr="00E4401A">
        <w:rPr>
          <w:rFonts w:ascii="Arial" w:eastAsia="Times New Roman" w:hAnsi="Arial" w:cs="Arial"/>
          <w:color w:val="000000" w:themeColor="text1"/>
          <w:sz w:val="20"/>
          <w:szCs w:val="20"/>
        </w:rPr>
        <w:t xml:space="preserve">partially offset with a $313,000 increase </w:t>
      </w:r>
      <w:r w:rsidR="00E344A0" w:rsidRPr="00E4401A">
        <w:rPr>
          <w:rFonts w:ascii="Arial" w:eastAsia="Times New Roman" w:hAnsi="Arial" w:cs="Arial"/>
          <w:color w:val="000000" w:themeColor="text1"/>
          <w:sz w:val="20"/>
          <w:szCs w:val="20"/>
        </w:rPr>
        <w:t xml:space="preserve">in </w:t>
      </w:r>
      <w:r w:rsidR="00FA7E04" w:rsidRPr="00E4401A">
        <w:rPr>
          <w:rFonts w:ascii="Arial" w:eastAsia="Times New Roman" w:hAnsi="Arial" w:cs="Arial"/>
          <w:color w:val="000000" w:themeColor="text1"/>
          <w:sz w:val="20"/>
          <w:szCs w:val="20"/>
        </w:rPr>
        <w:t>inventory</w:t>
      </w:r>
      <w:r w:rsidR="00392B0A" w:rsidRPr="00E4401A">
        <w:rPr>
          <w:rFonts w:ascii="Arial" w:eastAsia="Times New Roman" w:hAnsi="Arial" w:cs="Arial"/>
          <w:color w:val="000000" w:themeColor="text1"/>
          <w:sz w:val="20"/>
          <w:szCs w:val="20"/>
        </w:rPr>
        <w:t>,</w:t>
      </w:r>
      <w:r w:rsidR="00ED14F6" w:rsidRPr="00E4401A">
        <w:t xml:space="preserve"> </w:t>
      </w:r>
      <w:r w:rsidR="000D2AFA" w:rsidRPr="00E4401A">
        <w:rPr>
          <w:rFonts w:ascii="Arial" w:eastAsia="Times New Roman" w:hAnsi="Arial" w:cs="Arial"/>
          <w:color w:val="000000" w:themeColor="text1"/>
          <w:sz w:val="20"/>
          <w:szCs w:val="20"/>
        </w:rPr>
        <w:t xml:space="preserve">of which </w:t>
      </w:r>
      <w:r w:rsidR="006C0800" w:rsidRPr="00E4401A">
        <w:rPr>
          <w:rFonts w:ascii="Arial" w:eastAsia="Times New Roman" w:hAnsi="Arial" w:cs="Arial"/>
          <w:color w:val="000000" w:themeColor="text1"/>
          <w:sz w:val="20"/>
          <w:szCs w:val="20"/>
        </w:rPr>
        <w:t>51</w:t>
      </w:r>
      <w:r w:rsidR="00D9641D" w:rsidRPr="00E4401A">
        <w:rPr>
          <w:rFonts w:ascii="Arial" w:eastAsia="Times New Roman" w:hAnsi="Arial" w:cs="Arial"/>
          <w:color w:val="000000" w:themeColor="text1"/>
          <w:sz w:val="20"/>
          <w:szCs w:val="20"/>
        </w:rPr>
        <w:t>%</w:t>
      </w:r>
      <w:r w:rsidR="0082003B" w:rsidRPr="00E4401A">
        <w:rPr>
          <w:rFonts w:ascii="Arial" w:eastAsia="Times New Roman" w:hAnsi="Arial" w:cs="Arial"/>
          <w:color w:val="000000" w:themeColor="text1"/>
          <w:sz w:val="20"/>
          <w:szCs w:val="20"/>
        </w:rPr>
        <w:t xml:space="preserve"> </w:t>
      </w:r>
      <w:r w:rsidR="00D9641D" w:rsidRPr="00E4401A">
        <w:rPr>
          <w:rFonts w:ascii="Arial" w:eastAsia="Times New Roman" w:hAnsi="Arial" w:cs="Arial"/>
          <w:color w:val="000000" w:themeColor="text1"/>
          <w:sz w:val="20"/>
          <w:szCs w:val="20"/>
        </w:rPr>
        <w:t>of the increase</w:t>
      </w:r>
      <w:r w:rsidR="00EB0741" w:rsidRPr="00E4401A">
        <w:rPr>
          <w:rFonts w:ascii="Arial" w:eastAsia="Times New Roman" w:hAnsi="Arial" w:cs="Arial"/>
          <w:color w:val="000000" w:themeColor="text1"/>
          <w:sz w:val="20"/>
          <w:szCs w:val="20"/>
        </w:rPr>
        <w:t xml:space="preserve"> was in </w:t>
      </w:r>
      <w:r w:rsidR="00E34C9D" w:rsidRPr="00E4401A">
        <w:rPr>
          <w:rFonts w:ascii="Arial" w:eastAsia="Times New Roman" w:hAnsi="Arial" w:cs="Arial"/>
          <w:color w:val="000000" w:themeColor="text1"/>
          <w:sz w:val="20"/>
          <w:szCs w:val="20"/>
        </w:rPr>
        <w:t>finished goods that were converted to be ready for shipping as sales volume pick</w:t>
      </w:r>
      <w:r w:rsidR="00A676A3">
        <w:rPr>
          <w:rFonts w:ascii="Arial" w:eastAsia="Times New Roman" w:hAnsi="Arial" w:cs="Arial"/>
          <w:color w:val="000000" w:themeColor="text1"/>
          <w:sz w:val="20"/>
          <w:szCs w:val="20"/>
        </w:rPr>
        <w:t>s</w:t>
      </w:r>
      <w:r w:rsidR="00E34C9D" w:rsidRPr="00E4401A">
        <w:rPr>
          <w:rFonts w:ascii="Arial" w:eastAsia="Times New Roman" w:hAnsi="Arial" w:cs="Arial"/>
          <w:color w:val="000000" w:themeColor="text1"/>
          <w:sz w:val="20"/>
          <w:szCs w:val="20"/>
        </w:rPr>
        <w:t xml:space="preserve"> up</w:t>
      </w:r>
      <w:r w:rsidR="00B17010" w:rsidRPr="00E4401A">
        <w:rPr>
          <w:rFonts w:ascii="Arial" w:eastAsia="Times New Roman" w:hAnsi="Arial" w:cs="Arial"/>
          <w:color w:val="000000" w:themeColor="text1"/>
          <w:sz w:val="20"/>
          <w:szCs w:val="20"/>
        </w:rPr>
        <w:t xml:space="preserve">. </w:t>
      </w:r>
      <w:r w:rsidR="00E1034A" w:rsidRPr="00E4401A">
        <w:rPr>
          <w:rFonts w:ascii="Arial" w:eastAsia="Times New Roman" w:hAnsi="Arial" w:cs="Arial"/>
          <w:color w:val="000000" w:themeColor="text1"/>
          <w:sz w:val="20"/>
          <w:szCs w:val="20"/>
        </w:rPr>
        <w:t xml:space="preserve">Supply chain reliability, </w:t>
      </w:r>
      <w:r w:rsidR="004E23CF" w:rsidRPr="00E4401A">
        <w:rPr>
          <w:rFonts w:ascii="Arial" w:eastAsia="Times New Roman" w:hAnsi="Arial" w:cs="Arial"/>
          <w:color w:val="000000" w:themeColor="text1"/>
          <w:sz w:val="20"/>
          <w:szCs w:val="20"/>
        </w:rPr>
        <w:t xml:space="preserve">uncertainty and </w:t>
      </w:r>
      <w:r w:rsidR="00E1034A" w:rsidRPr="00E4401A">
        <w:rPr>
          <w:rFonts w:ascii="Arial" w:eastAsia="Times New Roman" w:hAnsi="Arial" w:cs="Arial"/>
          <w:color w:val="000000" w:themeColor="text1"/>
          <w:sz w:val="20"/>
          <w:szCs w:val="20"/>
        </w:rPr>
        <w:t xml:space="preserve">delays </w:t>
      </w:r>
      <w:r w:rsidR="00883F94">
        <w:rPr>
          <w:rFonts w:ascii="Arial" w:eastAsia="Times New Roman" w:hAnsi="Arial" w:cs="Arial"/>
          <w:color w:val="000000" w:themeColor="text1"/>
          <w:sz w:val="20"/>
          <w:szCs w:val="20"/>
        </w:rPr>
        <w:t>have</w:t>
      </w:r>
      <w:r w:rsidR="004E23CF" w:rsidRPr="00E4401A">
        <w:rPr>
          <w:rFonts w:ascii="Arial" w:eastAsia="Times New Roman" w:hAnsi="Arial" w:cs="Arial"/>
          <w:color w:val="000000" w:themeColor="text1"/>
          <w:sz w:val="20"/>
          <w:szCs w:val="20"/>
        </w:rPr>
        <w:t xml:space="preserve"> expanded lead times </w:t>
      </w:r>
      <w:r w:rsidR="00F44BD1" w:rsidRPr="00E4401A">
        <w:rPr>
          <w:rFonts w:ascii="Arial" w:eastAsia="Times New Roman" w:hAnsi="Arial" w:cs="Arial"/>
          <w:color w:val="000000" w:themeColor="text1"/>
          <w:sz w:val="20"/>
          <w:szCs w:val="20"/>
        </w:rPr>
        <w:t>resulting in a</w:t>
      </w:r>
      <w:r w:rsidR="00392B0A" w:rsidRPr="00E4401A">
        <w:rPr>
          <w:rFonts w:ascii="Arial" w:eastAsia="Times New Roman" w:hAnsi="Arial" w:cs="Arial"/>
          <w:color w:val="000000" w:themeColor="text1"/>
          <w:sz w:val="20"/>
          <w:szCs w:val="20"/>
        </w:rPr>
        <w:t xml:space="preserve"> higher inventory </w:t>
      </w:r>
      <w:r w:rsidR="00422F29">
        <w:rPr>
          <w:rFonts w:ascii="Arial" w:eastAsia="Times New Roman" w:hAnsi="Arial" w:cs="Arial"/>
          <w:color w:val="000000" w:themeColor="text1"/>
          <w:sz w:val="20"/>
          <w:szCs w:val="20"/>
        </w:rPr>
        <w:t>level which positions the Company well to service its customers going forward</w:t>
      </w:r>
      <w:r w:rsidR="006F3228" w:rsidRPr="00E4401A">
        <w:rPr>
          <w:rFonts w:ascii="Arial" w:eastAsia="Times New Roman" w:hAnsi="Arial" w:cs="Arial"/>
          <w:color w:val="000000" w:themeColor="text1"/>
          <w:sz w:val="20"/>
          <w:szCs w:val="20"/>
        </w:rPr>
        <w:t>.</w:t>
      </w:r>
      <w:r w:rsidR="00422F29">
        <w:rPr>
          <w:rFonts w:ascii="Arial" w:eastAsia="Times New Roman" w:hAnsi="Arial" w:cs="Arial"/>
          <w:color w:val="000000" w:themeColor="text1"/>
          <w:sz w:val="20"/>
          <w:szCs w:val="20"/>
        </w:rPr>
        <w:t xml:space="preserve"> The Company has implemented action plans to convert its inventory and accounts receivable </w:t>
      </w:r>
      <w:r w:rsidR="00906015">
        <w:rPr>
          <w:rFonts w:ascii="Arial" w:eastAsia="Times New Roman" w:hAnsi="Arial" w:cs="Arial"/>
          <w:color w:val="000000" w:themeColor="text1"/>
          <w:sz w:val="20"/>
          <w:szCs w:val="20"/>
        </w:rPr>
        <w:t>and generate</w:t>
      </w:r>
      <w:r w:rsidR="00422F29">
        <w:rPr>
          <w:rFonts w:ascii="Arial" w:eastAsia="Times New Roman" w:hAnsi="Arial" w:cs="Arial"/>
          <w:color w:val="000000" w:themeColor="text1"/>
          <w:sz w:val="20"/>
          <w:szCs w:val="20"/>
        </w:rPr>
        <w:t xml:space="preserve"> cash </w:t>
      </w:r>
      <w:r w:rsidR="00906015">
        <w:rPr>
          <w:rFonts w:ascii="Arial" w:eastAsia="Times New Roman" w:hAnsi="Arial" w:cs="Arial"/>
          <w:color w:val="000000" w:themeColor="text1"/>
          <w:sz w:val="20"/>
          <w:szCs w:val="20"/>
        </w:rPr>
        <w:t xml:space="preserve">to </w:t>
      </w:r>
      <w:r w:rsidR="000A48B5">
        <w:rPr>
          <w:rFonts w:ascii="Arial" w:eastAsia="Times New Roman" w:hAnsi="Arial" w:cs="Arial"/>
          <w:color w:val="000000" w:themeColor="text1"/>
          <w:sz w:val="20"/>
          <w:szCs w:val="20"/>
        </w:rPr>
        <w:t>curtail</w:t>
      </w:r>
      <w:r w:rsidR="00906015">
        <w:rPr>
          <w:rFonts w:ascii="Arial" w:eastAsia="Times New Roman" w:hAnsi="Arial" w:cs="Arial"/>
          <w:color w:val="000000" w:themeColor="text1"/>
          <w:sz w:val="20"/>
          <w:szCs w:val="20"/>
        </w:rPr>
        <w:t xml:space="preserve"> its borrowings.  </w:t>
      </w:r>
      <w:r w:rsidR="0099074C" w:rsidRPr="000228C8">
        <w:rPr>
          <w:rFonts w:ascii="Arial" w:eastAsia="Times New Roman" w:hAnsi="Arial" w:cs="Arial"/>
          <w:color w:val="000000" w:themeColor="text1"/>
          <w:sz w:val="20"/>
          <w:szCs w:val="20"/>
        </w:rPr>
        <w:t xml:space="preserve"> </w:t>
      </w:r>
    </w:p>
    <w:p w14:paraId="7CA5295D" w14:textId="3CA76A07" w:rsidR="00B17294" w:rsidRPr="000228C8" w:rsidRDefault="00B17294" w:rsidP="00FC0C3F">
      <w:pPr>
        <w:numPr>
          <w:ilvl w:val="0"/>
          <w:numId w:val="1"/>
        </w:numPr>
        <w:spacing w:after="75" w:line="276" w:lineRule="auto"/>
        <w:ind w:left="360"/>
        <w:rPr>
          <w:rFonts w:ascii="Arial" w:eastAsia="Times New Roman" w:hAnsi="Arial" w:cs="Arial"/>
          <w:color w:val="000000" w:themeColor="text1"/>
          <w:sz w:val="20"/>
          <w:szCs w:val="20"/>
        </w:rPr>
      </w:pPr>
      <w:bookmarkStart w:id="0" w:name="_Hlk67899858"/>
      <w:r w:rsidRPr="000228C8">
        <w:rPr>
          <w:rFonts w:ascii="Arial" w:eastAsia="Times New Roman" w:hAnsi="Arial" w:cs="Arial"/>
          <w:color w:val="000000" w:themeColor="text1"/>
          <w:sz w:val="20"/>
          <w:szCs w:val="20"/>
        </w:rPr>
        <w:t xml:space="preserve">Adjusted EBITDA for the </w:t>
      </w:r>
      <w:r w:rsidR="00E4401A" w:rsidRPr="000228C8">
        <w:rPr>
          <w:rFonts w:ascii="Arial" w:eastAsia="Times New Roman" w:hAnsi="Arial" w:cs="Arial"/>
          <w:color w:val="000000" w:themeColor="text1"/>
          <w:sz w:val="20"/>
          <w:szCs w:val="20"/>
        </w:rPr>
        <w:t xml:space="preserve">first </w:t>
      </w:r>
      <w:r w:rsidRPr="000228C8">
        <w:rPr>
          <w:rFonts w:ascii="Arial" w:eastAsia="Times New Roman" w:hAnsi="Arial" w:cs="Arial"/>
          <w:color w:val="000000" w:themeColor="text1"/>
          <w:sz w:val="20"/>
          <w:szCs w:val="20"/>
        </w:rPr>
        <w:t>quarte</w:t>
      </w:r>
      <w:r w:rsidR="00B52895" w:rsidRPr="000228C8">
        <w:rPr>
          <w:rFonts w:ascii="Arial" w:eastAsia="Times New Roman" w:hAnsi="Arial" w:cs="Arial"/>
          <w:color w:val="000000" w:themeColor="text1"/>
          <w:sz w:val="20"/>
          <w:szCs w:val="20"/>
        </w:rPr>
        <w:t>r</w:t>
      </w:r>
      <w:r w:rsidR="008761EE" w:rsidRPr="000228C8">
        <w:rPr>
          <w:rFonts w:ascii="Arial" w:eastAsia="Times New Roman" w:hAnsi="Arial" w:cs="Arial"/>
          <w:color w:val="000000" w:themeColor="text1"/>
          <w:sz w:val="20"/>
          <w:szCs w:val="20"/>
        </w:rPr>
        <w:t xml:space="preserve"> </w:t>
      </w:r>
      <w:r w:rsidRPr="000228C8">
        <w:rPr>
          <w:rFonts w:ascii="Arial" w:eastAsia="Times New Roman" w:hAnsi="Arial" w:cs="Arial"/>
          <w:color w:val="000000" w:themeColor="text1"/>
          <w:sz w:val="20"/>
          <w:szCs w:val="20"/>
        </w:rPr>
        <w:t xml:space="preserve">was </w:t>
      </w:r>
      <w:r w:rsidR="00447D52" w:rsidRPr="000228C8">
        <w:rPr>
          <w:rFonts w:ascii="Arial" w:eastAsia="Times New Roman" w:hAnsi="Arial" w:cs="Arial"/>
          <w:color w:val="000000" w:themeColor="text1"/>
          <w:sz w:val="20"/>
          <w:szCs w:val="20"/>
        </w:rPr>
        <w:t xml:space="preserve">a loss of </w:t>
      </w:r>
      <w:r w:rsidRPr="000228C8">
        <w:rPr>
          <w:rFonts w:ascii="Arial" w:eastAsia="Times New Roman" w:hAnsi="Arial" w:cs="Arial"/>
          <w:color w:val="000000" w:themeColor="text1"/>
          <w:sz w:val="20"/>
          <w:szCs w:val="20"/>
        </w:rPr>
        <w:t>$</w:t>
      </w:r>
      <w:r w:rsidR="00447D52" w:rsidRPr="000228C8">
        <w:rPr>
          <w:rFonts w:ascii="Arial" w:eastAsia="Times New Roman" w:hAnsi="Arial" w:cs="Arial"/>
          <w:color w:val="000000" w:themeColor="text1"/>
          <w:sz w:val="20"/>
          <w:szCs w:val="20"/>
        </w:rPr>
        <w:t>1</w:t>
      </w:r>
      <w:r w:rsidR="00E4401A" w:rsidRPr="000228C8">
        <w:rPr>
          <w:rFonts w:ascii="Arial" w:eastAsia="Times New Roman" w:hAnsi="Arial" w:cs="Arial"/>
          <w:color w:val="000000" w:themeColor="text1"/>
          <w:sz w:val="20"/>
          <w:szCs w:val="20"/>
        </w:rPr>
        <w:t>91</w:t>
      </w:r>
      <w:r w:rsidR="00A85C25" w:rsidRPr="000228C8">
        <w:rPr>
          <w:rFonts w:ascii="Arial" w:eastAsia="Times New Roman" w:hAnsi="Arial" w:cs="Arial"/>
          <w:color w:val="000000" w:themeColor="text1"/>
          <w:sz w:val="20"/>
          <w:szCs w:val="20"/>
        </w:rPr>
        <w:t>,000</w:t>
      </w:r>
      <w:r w:rsidR="006935E8" w:rsidRPr="000228C8">
        <w:rPr>
          <w:rFonts w:ascii="Arial" w:eastAsia="Times New Roman" w:hAnsi="Arial" w:cs="Arial"/>
          <w:color w:val="000000" w:themeColor="text1"/>
          <w:sz w:val="20"/>
          <w:szCs w:val="20"/>
        </w:rPr>
        <w:t xml:space="preserve"> </w:t>
      </w:r>
      <w:r w:rsidR="00064E76" w:rsidRPr="000228C8">
        <w:rPr>
          <w:rFonts w:ascii="Arial" w:eastAsia="Times New Roman" w:hAnsi="Arial" w:cs="Arial"/>
          <w:color w:val="000000" w:themeColor="text1"/>
          <w:sz w:val="20"/>
          <w:szCs w:val="20"/>
        </w:rPr>
        <w:t xml:space="preserve">compared to </w:t>
      </w:r>
      <w:r w:rsidR="00A767F9" w:rsidRPr="000228C8">
        <w:rPr>
          <w:rFonts w:ascii="Arial" w:eastAsia="Times New Roman" w:hAnsi="Arial" w:cs="Arial"/>
          <w:color w:val="000000" w:themeColor="text1"/>
          <w:sz w:val="20"/>
          <w:szCs w:val="20"/>
        </w:rPr>
        <w:t xml:space="preserve">Mace’s </w:t>
      </w:r>
      <w:r w:rsidR="00E4401A" w:rsidRPr="000228C8">
        <w:rPr>
          <w:rFonts w:ascii="Arial" w:eastAsia="Times New Roman" w:hAnsi="Arial" w:cs="Arial"/>
          <w:color w:val="000000" w:themeColor="text1"/>
          <w:sz w:val="20"/>
          <w:szCs w:val="20"/>
        </w:rPr>
        <w:t>first</w:t>
      </w:r>
      <w:r w:rsidR="00D22A79" w:rsidRPr="000228C8">
        <w:rPr>
          <w:rFonts w:ascii="Arial" w:eastAsia="Times New Roman" w:hAnsi="Arial" w:cs="Arial"/>
          <w:color w:val="000000" w:themeColor="text1"/>
          <w:sz w:val="20"/>
          <w:szCs w:val="20"/>
        </w:rPr>
        <w:t xml:space="preserve"> quarter </w:t>
      </w:r>
      <w:r w:rsidR="00A767F9" w:rsidRPr="000228C8">
        <w:rPr>
          <w:rFonts w:ascii="Arial" w:eastAsia="Times New Roman" w:hAnsi="Arial" w:cs="Arial"/>
          <w:color w:val="000000" w:themeColor="text1"/>
          <w:sz w:val="20"/>
          <w:szCs w:val="20"/>
        </w:rPr>
        <w:t xml:space="preserve">record </w:t>
      </w:r>
      <w:r w:rsidR="000228C8" w:rsidRPr="000228C8">
        <w:rPr>
          <w:rFonts w:ascii="Arial" w:eastAsia="Times New Roman" w:hAnsi="Arial" w:cs="Arial"/>
          <w:color w:val="000000" w:themeColor="text1"/>
          <w:sz w:val="20"/>
          <w:szCs w:val="20"/>
        </w:rPr>
        <w:t xml:space="preserve">adjusted EBITDA income </w:t>
      </w:r>
      <w:r w:rsidR="00447D52" w:rsidRPr="000228C8">
        <w:rPr>
          <w:rFonts w:ascii="Arial" w:eastAsia="Times New Roman" w:hAnsi="Arial" w:cs="Arial"/>
          <w:color w:val="000000" w:themeColor="text1"/>
          <w:sz w:val="20"/>
          <w:szCs w:val="20"/>
        </w:rPr>
        <w:t xml:space="preserve">of </w:t>
      </w:r>
      <w:r w:rsidR="00064E76" w:rsidRPr="000228C8">
        <w:rPr>
          <w:rFonts w:ascii="Arial" w:eastAsia="Times New Roman" w:hAnsi="Arial" w:cs="Arial"/>
          <w:color w:val="000000" w:themeColor="text1"/>
          <w:sz w:val="20"/>
          <w:szCs w:val="20"/>
        </w:rPr>
        <w:t>$</w:t>
      </w:r>
      <w:r w:rsidR="00E4401A" w:rsidRPr="000228C8">
        <w:rPr>
          <w:rFonts w:ascii="Arial" w:eastAsia="Times New Roman" w:hAnsi="Arial" w:cs="Arial"/>
          <w:color w:val="000000" w:themeColor="text1"/>
          <w:sz w:val="20"/>
          <w:szCs w:val="20"/>
        </w:rPr>
        <w:t>324</w:t>
      </w:r>
      <w:r w:rsidR="00955DB1" w:rsidRPr="000228C8">
        <w:rPr>
          <w:rFonts w:ascii="Arial" w:eastAsia="Times New Roman" w:hAnsi="Arial" w:cs="Arial"/>
          <w:color w:val="000000" w:themeColor="text1"/>
          <w:sz w:val="20"/>
          <w:szCs w:val="20"/>
        </w:rPr>
        <w:t xml:space="preserve">,000 </w:t>
      </w:r>
      <w:r w:rsidR="006A6473" w:rsidRPr="000228C8">
        <w:rPr>
          <w:rFonts w:ascii="Arial" w:eastAsia="Times New Roman" w:hAnsi="Arial" w:cs="Arial"/>
          <w:color w:val="000000" w:themeColor="text1"/>
          <w:sz w:val="20"/>
          <w:szCs w:val="20"/>
        </w:rPr>
        <w:t xml:space="preserve">for </w:t>
      </w:r>
      <w:r w:rsidR="00C64C4A" w:rsidRPr="000228C8">
        <w:rPr>
          <w:rFonts w:ascii="Arial" w:eastAsia="Times New Roman" w:hAnsi="Arial" w:cs="Arial"/>
          <w:color w:val="000000" w:themeColor="text1"/>
          <w:sz w:val="20"/>
          <w:szCs w:val="20"/>
        </w:rPr>
        <w:t xml:space="preserve">the </w:t>
      </w:r>
      <w:r w:rsidR="00E4401A" w:rsidRPr="000228C8">
        <w:rPr>
          <w:rFonts w:ascii="Arial" w:eastAsia="Times New Roman" w:hAnsi="Arial" w:cs="Arial"/>
          <w:color w:val="000000" w:themeColor="text1"/>
          <w:sz w:val="20"/>
          <w:szCs w:val="20"/>
        </w:rPr>
        <w:t>first</w:t>
      </w:r>
      <w:r w:rsidR="00C64C4A" w:rsidRPr="000228C8">
        <w:rPr>
          <w:rFonts w:ascii="Arial" w:eastAsia="Times New Roman" w:hAnsi="Arial" w:cs="Arial"/>
          <w:color w:val="000000" w:themeColor="text1"/>
          <w:sz w:val="20"/>
          <w:szCs w:val="20"/>
        </w:rPr>
        <w:t xml:space="preserve"> quarter of </w:t>
      </w:r>
      <w:r w:rsidR="006A6473" w:rsidRPr="000228C8">
        <w:rPr>
          <w:rFonts w:ascii="Arial" w:eastAsia="Times New Roman" w:hAnsi="Arial" w:cs="Arial"/>
          <w:color w:val="000000" w:themeColor="text1"/>
          <w:sz w:val="20"/>
          <w:szCs w:val="20"/>
        </w:rPr>
        <w:t>202</w:t>
      </w:r>
      <w:r w:rsidR="00E4401A" w:rsidRPr="000228C8">
        <w:rPr>
          <w:rFonts w:ascii="Arial" w:eastAsia="Times New Roman" w:hAnsi="Arial" w:cs="Arial"/>
          <w:color w:val="000000" w:themeColor="text1"/>
          <w:sz w:val="20"/>
          <w:szCs w:val="20"/>
        </w:rPr>
        <w:t>1</w:t>
      </w:r>
      <w:r w:rsidR="006A6473" w:rsidRPr="000228C8">
        <w:rPr>
          <w:rFonts w:ascii="Arial" w:eastAsia="Times New Roman" w:hAnsi="Arial" w:cs="Arial"/>
          <w:color w:val="000000" w:themeColor="text1"/>
          <w:sz w:val="20"/>
          <w:szCs w:val="20"/>
        </w:rPr>
        <w:t xml:space="preserve">. </w:t>
      </w:r>
    </w:p>
    <w:bookmarkEnd w:id="0"/>
    <w:p w14:paraId="5FB45D8A" w14:textId="77777777" w:rsidR="000228C8" w:rsidRDefault="000228C8" w:rsidP="00FC0C3F">
      <w:pPr>
        <w:spacing w:after="0" w:line="276" w:lineRule="auto"/>
        <w:rPr>
          <w:rFonts w:ascii="Arial" w:eastAsia="Times New Roman" w:hAnsi="Arial" w:cs="Arial"/>
          <w:b/>
          <w:bCs/>
          <w:color w:val="000000" w:themeColor="text1"/>
          <w:sz w:val="20"/>
          <w:szCs w:val="20"/>
          <w:highlight w:val="yellow"/>
          <w:u w:val="single"/>
        </w:rPr>
      </w:pPr>
    </w:p>
    <w:p w14:paraId="21CFA533" w14:textId="77777777" w:rsidR="000228C8" w:rsidRDefault="000228C8" w:rsidP="00FC0C3F">
      <w:pPr>
        <w:spacing w:after="0" w:line="276" w:lineRule="auto"/>
        <w:rPr>
          <w:rFonts w:ascii="Arial" w:eastAsia="Times New Roman" w:hAnsi="Arial" w:cs="Arial"/>
          <w:b/>
          <w:bCs/>
          <w:color w:val="000000" w:themeColor="text1"/>
          <w:sz w:val="20"/>
          <w:szCs w:val="20"/>
          <w:highlight w:val="yellow"/>
          <w:u w:val="single"/>
        </w:rPr>
      </w:pPr>
    </w:p>
    <w:p w14:paraId="6BC4ACBD" w14:textId="77777777" w:rsidR="000228C8" w:rsidRDefault="000228C8" w:rsidP="00FC0C3F">
      <w:pPr>
        <w:spacing w:after="0" w:line="276" w:lineRule="auto"/>
        <w:rPr>
          <w:rFonts w:ascii="Arial" w:eastAsia="Times New Roman" w:hAnsi="Arial" w:cs="Arial"/>
          <w:b/>
          <w:bCs/>
          <w:color w:val="000000" w:themeColor="text1"/>
          <w:sz w:val="20"/>
          <w:szCs w:val="20"/>
          <w:highlight w:val="yellow"/>
          <w:u w:val="single"/>
        </w:rPr>
      </w:pPr>
    </w:p>
    <w:p w14:paraId="3C9EEA3E" w14:textId="2DD33C14" w:rsidR="000228C8" w:rsidRDefault="000228C8" w:rsidP="00FC0C3F">
      <w:pPr>
        <w:spacing w:after="0" w:line="276" w:lineRule="auto"/>
        <w:rPr>
          <w:rFonts w:ascii="Arial" w:eastAsia="Times New Roman" w:hAnsi="Arial" w:cs="Arial"/>
          <w:b/>
          <w:bCs/>
          <w:color w:val="000000" w:themeColor="text1"/>
          <w:sz w:val="20"/>
          <w:szCs w:val="20"/>
          <w:highlight w:val="yellow"/>
          <w:u w:val="single"/>
        </w:rPr>
      </w:pPr>
    </w:p>
    <w:p w14:paraId="1BB498BE" w14:textId="77777777" w:rsidR="00386193" w:rsidRDefault="00386193" w:rsidP="00FC0C3F">
      <w:pPr>
        <w:spacing w:after="0" w:line="276" w:lineRule="auto"/>
        <w:rPr>
          <w:rFonts w:ascii="Arial" w:eastAsia="Times New Roman" w:hAnsi="Arial" w:cs="Arial"/>
          <w:b/>
          <w:bCs/>
          <w:color w:val="000000" w:themeColor="text1"/>
          <w:sz w:val="20"/>
          <w:szCs w:val="20"/>
          <w:highlight w:val="yellow"/>
          <w:u w:val="single"/>
        </w:rPr>
      </w:pPr>
    </w:p>
    <w:p w14:paraId="112B198F" w14:textId="77777777" w:rsidR="00273FA4" w:rsidRDefault="00273FA4" w:rsidP="00FC0C3F">
      <w:pPr>
        <w:spacing w:after="0" w:line="276" w:lineRule="auto"/>
        <w:rPr>
          <w:rFonts w:ascii="Arial" w:eastAsia="Times New Roman" w:hAnsi="Arial" w:cs="Arial"/>
          <w:b/>
          <w:bCs/>
          <w:color w:val="000000" w:themeColor="text1"/>
          <w:sz w:val="20"/>
          <w:szCs w:val="20"/>
          <w:u w:val="single"/>
        </w:rPr>
      </w:pPr>
    </w:p>
    <w:p w14:paraId="2727A98C" w14:textId="6D3E7C15" w:rsidR="000669E9" w:rsidRPr="00273FA4" w:rsidRDefault="000669E9" w:rsidP="00FC0C3F">
      <w:pPr>
        <w:spacing w:after="0" w:line="276" w:lineRule="auto"/>
        <w:rPr>
          <w:rFonts w:ascii="Arial" w:eastAsia="Times New Roman" w:hAnsi="Arial" w:cs="Arial"/>
          <w:b/>
          <w:bCs/>
          <w:color w:val="000000" w:themeColor="text1"/>
          <w:sz w:val="20"/>
          <w:szCs w:val="20"/>
          <w:u w:val="single"/>
        </w:rPr>
      </w:pPr>
      <w:r w:rsidRPr="00273FA4">
        <w:rPr>
          <w:rFonts w:ascii="Arial" w:eastAsia="Times New Roman" w:hAnsi="Arial" w:cs="Arial"/>
          <w:b/>
          <w:bCs/>
          <w:color w:val="000000" w:themeColor="text1"/>
          <w:sz w:val="20"/>
          <w:szCs w:val="20"/>
          <w:u w:val="single"/>
        </w:rPr>
        <w:t>Conference Call</w:t>
      </w:r>
    </w:p>
    <w:p w14:paraId="7069CC8E" w14:textId="77DC0CE1" w:rsidR="00F44ADA" w:rsidRPr="00273FA4" w:rsidRDefault="000669E9" w:rsidP="00FC0C3F">
      <w:pPr>
        <w:pStyle w:val="NormalWeb"/>
        <w:spacing w:after="0" w:line="276" w:lineRule="auto"/>
        <w:rPr>
          <w:rFonts w:ascii="Arial" w:eastAsia="Times New Roman" w:hAnsi="Arial" w:cs="Arial"/>
          <w:color w:val="000000" w:themeColor="text1"/>
          <w:sz w:val="20"/>
          <w:szCs w:val="20"/>
        </w:rPr>
      </w:pPr>
      <w:r w:rsidRPr="00273FA4">
        <w:rPr>
          <w:rFonts w:ascii="Arial" w:eastAsia="Times New Roman" w:hAnsi="Arial" w:cs="Arial"/>
          <w:color w:val="000000" w:themeColor="text1"/>
          <w:sz w:val="20"/>
          <w:szCs w:val="20"/>
        </w:rPr>
        <w:t>Mace</w:t>
      </w:r>
      <w:r w:rsidRPr="00273FA4">
        <w:rPr>
          <w:rFonts w:ascii="Arial" w:eastAsia="Times New Roman" w:hAnsi="Arial" w:cs="Arial"/>
          <w:b/>
          <w:bCs/>
          <w:color w:val="000000" w:themeColor="text1"/>
          <w:sz w:val="20"/>
          <w:szCs w:val="20"/>
        </w:rPr>
        <w:t>®</w:t>
      </w:r>
      <w:r w:rsidRPr="00273FA4">
        <w:rPr>
          <w:rFonts w:ascii="Arial" w:eastAsia="Times New Roman" w:hAnsi="Arial" w:cs="Arial"/>
          <w:color w:val="000000" w:themeColor="text1"/>
          <w:sz w:val="20"/>
          <w:szCs w:val="20"/>
        </w:rPr>
        <w:t xml:space="preserve"> will conduct a conference call on </w:t>
      </w:r>
      <w:r w:rsidR="0052364E">
        <w:rPr>
          <w:rFonts w:ascii="Arial" w:eastAsia="Times New Roman" w:hAnsi="Arial" w:cs="Arial"/>
          <w:color w:val="000000" w:themeColor="text1"/>
          <w:sz w:val="20"/>
          <w:szCs w:val="20"/>
        </w:rPr>
        <w:t>Tuesday</w:t>
      </w:r>
      <w:r w:rsidR="0087534B" w:rsidRPr="00273FA4">
        <w:rPr>
          <w:rFonts w:ascii="Arial" w:eastAsia="Times New Roman" w:hAnsi="Arial" w:cs="Arial"/>
          <w:color w:val="000000" w:themeColor="text1"/>
          <w:sz w:val="20"/>
          <w:szCs w:val="20"/>
        </w:rPr>
        <w:t>,</w:t>
      </w:r>
      <w:r w:rsidR="00F24493" w:rsidRPr="00273FA4">
        <w:rPr>
          <w:rFonts w:ascii="Arial" w:eastAsia="Times New Roman" w:hAnsi="Arial" w:cs="Arial"/>
          <w:color w:val="000000" w:themeColor="text1"/>
          <w:sz w:val="20"/>
          <w:szCs w:val="20"/>
        </w:rPr>
        <w:t xml:space="preserve"> </w:t>
      </w:r>
      <w:r w:rsidR="00273FA4" w:rsidRPr="00273FA4">
        <w:rPr>
          <w:rFonts w:ascii="Arial" w:eastAsia="Times New Roman" w:hAnsi="Arial" w:cs="Arial"/>
          <w:color w:val="000000" w:themeColor="text1"/>
          <w:sz w:val="20"/>
          <w:szCs w:val="20"/>
        </w:rPr>
        <w:t>May</w:t>
      </w:r>
      <w:r w:rsidR="0087534B" w:rsidRPr="00273FA4">
        <w:rPr>
          <w:rFonts w:ascii="Arial" w:eastAsia="Times New Roman" w:hAnsi="Arial" w:cs="Arial"/>
          <w:color w:val="000000" w:themeColor="text1"/>
          <w:sz w:val="20"/>
          <w:szCs w:val="20"/>
        </w:rPr>
        <w:t xml:space="preserve"> </w:t>
      </w:r>
      <w:r w:rsidR="00E76376" w:rsidRPr="00273FA4">
        <w:rPr>
          <w:rFonts w:ascii="Arial" w:eastAsia="Times New Roman" w:hAnsi="Arial" w:cs="Arial"/>
          <w:color w:val="000000" w:themeColor="text1"/>
          <w:sz w:val="20"/>
          <w:szCs w:val="20"/>
        </w:rPr>
        <w:t>3</w:t>
      </w:r>
      <w:r w:rsidR="00F24493" w:rsidRPr="00273FA4">
        <w:rPr>
          <w:rFonts w:ascii="Arial" w:eastAsia="Times New Roman" w:hAnsi="Arial" w:cs="Arial"/>
          <w:color w:val="000000" w:themeColor="text1"/>
          <w:sz w:val="20"/>
          <w:szCs w:val="20"/>
        </w:rPr>
        <w:t>, 202</w:t>
      </w:r>
      <w:r w:rsidR="00E76376" w:rsidRPr="00273FA4">
        <w:rPr>
          <w:rFonts w:ascii="Arial" w:eastAsia="Times New Roman" w:hAnsi="Arial" w:cs="Arial"/>
          <w:color w:val="000000" w:themeColor="text1"/>
          <w:sz w:val="20"/>
          <w:szCs w:val="20"/>
        </w:rPr>
        <w:t>2</w:t>
      </w:r>
      <w:r w:rsidR="001E394F" w:rsidRPr="00273FA4">
        <w:rPr>
          <w:rFonts w:ascii="Arial" w:eastAsia="Times New Roman" w:hAnsi="Arial" w:cs="Arial"/>
          <w:color w:val="000000" w:themeColor="text1"/>
          <w:sz w:val="20"/>
          <w:szCs w:val="20"/>
        </w:rPr>
        <w:t>,</w:t>
      </w:r>
      <w:r w:rsidRPr="00273FA4">
        <w:rPr>
          <w:rFonts w:ascii="Arial" w:eastAsia="Times New Roman" w:hAnsi="Arial" w:cs="Arial"/>
          <w:color w:val="000000" w:themeColor="text1"/>
          <w:sz w:val="20"/>
          <w:szCs w:val="20"/>
        </w:rPr>
        <w:t xml:space="preserve"> at</w:t>
      </w:r>
      <w:r w:rsidR="006B1524" w:rsidRPr="00273FA4">
        <w:rPr>
          <w:rFonts w:ascii="Arial" w:eastAsia="Times New Roman" w:hAnsi="Arial" w:cs="Arial"/>
          <w:color w:val="000000" w:themeColor="text1"/>
          <w:sz w:val="20"/>
          <w:szCs w:val="20"/>
        </w:rPr>
        <w:t xml:space="preserve"> </w:t>
      </w:r>
      <w:r w:rsidR="003066E7" w:rsidRPr="00273FA4">
        <w:rPr>
          <w:rFonts w:ascii="Arial" w:eastAsia="Times New Roman" w:hAnsi="Arial" w:cs="Arial"/>
          <w:color w:val="000000" w:themeColor="text1"/>
          <w:sz w:val="20"/>
          <w:szCs w:val="20"/>
        </w:rPr>
        <w:t>1</w:t>
      </w:r>
      <w:r w:rsidR="00F56FD6" w:rsidRPr="00273FA4">
        <w:rPr>
          <w:rFonts w:ascii="Arial" w:eastAsia="Times New Roman" w:hAnsi="Arial" w:cs="Arial"/>
          <w:color w:val="000000" w:themeColor="text1"/>
          <w:sz w:val="20"/>
          <w:szCs w:val="20"/>
        </w:rPr>
        <w:t>1</w:t>
      </w:r>
      <w:r w:rsidR="003066E7" w:rsidRPr="00273FA4">
        <w:rPr>
          <w:rFonts w:ascii="Arial" w:eastAsia="Times New Roman" w:hAnsi="Arial" w:cs="Arial"/>
          <w:color w:val="000000" w:themeColor="text1"/>
          <w:sz w:val="20"/>
          <w:szCs w:val="20"/>
        </w:rPr>
        <w:t>:</w:t>
      </w:r>
      <w:r w:rsidR="006D3E5D" w:rsidRPr="00273FA4">
        <w:rPr>
          <w:rFonts w:ascii="Arial" w:eastAsia="Times New Roman" w:hAnsi="Arial" w:cs="Arial"/>
          <w:color w:val="000000" w:themeColor="text1"/>
          <w:sz w:val="20"/>
          <w:szCs w:val="20"/>
        </w:rPr>
        <w:t>0</w:t>
      </w:r>
      <w:r w:rsidR="003066E7" w:rsidRPr="00273FA4">
        <w:rPr>
          <w:rFonts w:ascii="Arial" w:eastAsia="Times New Roman" w:hAnsi="Arial" w:cs="Arial"/>
          <w:color w:val="000000" w:themeColor="text1"/>
          <w:sz w:val="20"/>
          <w:szCs w:val="20"/>
        </w:rPr>
        <w:t>0</w:t>
      </w:r>
      <w:r w:rsidR="00E93B5E" w:rsidRPr="00273FA4">
        <w:rPr>
          <w:rFonts w:ascii="Arial" w:eastAsia="Times New Roman" w:hAnsi="Arial" w:cs="Arial"/>
          <w:color w:val="000000" w:themeColor="text1"/>
          <w:sz w:val="20"/>
          <w:szCs w:val="20"/>
        </w:rPr>
        <w:t xml:space="preserve"> </w:t>
      </w:r>
      <w:r w:rsidR="00064554" w:rsidRPr="00273FA4">
        <w:rPr>
          <w:rFonts w:ascii="Arial" w:eastAsia="Times New Roman" w:hAnsi="Arial" w:cs="Arial"/>
          <w:color w:val="000000" w:themeColor="text1"/>
          <w:sz w:val="20"/>
          <w:szCs w:val="20"/>
        </w:rPr>
        <w:t>A</w:t>
      </w:r>
      <w:r w:rsidR="00E93B5E" w:rsidRPr="00273FA4">
        <w:rPr>
          <w:rFonts w:ascii="Arial" w:eastAsia="Times New Roman" w:hAnsi="Arial" w:cs="Arial"/>
          <w:color w:val="000000" w:themeColor="text1"/>
          <w:sz w:val="20"/>
          <w:szCs w:val="20"/>
        </w:rPr>
        <w:t>M</w:t>
      </w:r>
      <w:r w:rsidRPr="00273FA4">
        <w:rPr>
          <w:rFonts w:ascii="Arial" w:eastAsia="Times New Roman" w:hAnsi="Arial" w:cs="Arial"/>
          <w:color w:val="000000" w:themeColor="text1"/>
          <w:sz w:val="20"/>
          <w:szCs w:val="20"/>
        </w:rPr>
        <w:t xml:space="preserve"> </w:t>
      </w:r>
      <w:r w:rsidR="00950AB6" w:rsidRPr="00273FA4">
        <w:rPr>
          <w:rFonts w:ascii="Arial" w:eastAsia="Times New Roman" w:hAnsi="Arial" w:cs="Arial"/>
          <w:color w:val="000000" w:themeColor="text1"/>
          <w:sz w:val="20"/>
          <w:szCs w:val="20"/>
        </w:rPr>
        <w:t xml:space="preserve">EDT, </w:t>
      </w:r>
      <w:r w:rsidR="006D3E5D" w:rsidRPr="00273FA4">
        <w:rPr>
          <w:rFonts w:ascii="Arial" w:eastAsia="Times New Roman" w:hAnsi="Arial" w:cs="Arial"/>
          <w:color w:val="000000" w:themeColor="text1"/>
          <w:sz w:val="20"/>
          <w:szCs w:val="20"/>
        </w:rPr>
        <w:t>8</w:t>
      </w:r>
      <w:r w:rsidR="003066E7" w:rsidRPr="00273FA4">
        <w:rPr>
          <w:rFonts w:ascii="Arial" w:eastAsia="Times New Roman" w:hAnsi="Arial" w:cs="Arial"/>
          <w:color w:val="000000" w:themeColor="text1"/>
          <w:sz w:val="20"/>
          <w:szCs w:val="20"/>
        </w:rPr>
        <w:t>:</w:t>
      </w:r>
      <w:r w:rsidR="006D3E5D" w:rsidRPr="00273FA4">
        <w:rPr>
          <w:rFonts w:ascii="Arial" w:eastAsia="Times New Roman" w:hAnsi="Arial" w:cs="Arial"/>
          <w:color w:val="000000" w:themeColor="text1"/>
          <w:sz w:val="20"/>
          <w:szCs w:val="20"/>
        </w:rPr>
        <w:t>0</w:t>
      </w:r>
      <w:r w:rsidR="003066E7" w:rsidRPr="00273FA4">
        <w:rPr>
          <w:rFonts w:ascii="Arial" w:eastAsia="Times New Roman" w:hAnsi="Arial" w:cs="Arial"/>
          <w:color w:val="000000" w:themeColor="text1"/>
          <w:sz w:val="20"/>
          <w:szCs w:val="20"/>
        </w:rPr>
        <w:t>0</w:t>
      </w:r>
      <w:r w:rsidR="00E93B5E" w:rsidRPr="00273FA4">
        <w:rPr>
          <w:rFonts w:ascii="Arial" w:eastAsia="Times New Roman" w:hAnsi="Arial" w:cs="Arial"/>
          <w:color w:val="000000" w:themeColor="text1"/>
          <w:sz w:val="20"/>
          <w:szCs w:val="20"/>
        </w:rPr>
        <w:t xml:space="preserve"> </w:t>
      </w:r>
      <w:r w:rsidR="00950AB6" w:rsidRPr="00273FA4">
        <w:rPr>
          <w:rFonts w:ascii="Arial" w:eastAsia="Times New Roman" w:hAnsi="Arial" w:cs="Arial"/>
          <w:color w:val="000000" w:themeColor="text1"/>
          <w:sz w:val="20"/>
          <w:szCs w:val="20"/>
        </w:rPr>
        <w:t>AM PDT</w:t>
      </w:r>
      <w:r w:rsidRPr="00273FA4">
        <w:rPr>
          <w:rFonts w:ascii="Arial" w:eastAsia="Times New Roman" w:hAnsi="Arial" w:cs="Arial"/>
          <w:color w:val="000000" w:themeColor="text1"/>
          <w:sz w:val="20"/>
          <w:szCs w:val="20"/>
        </w:rPr>
        <w:t xml:space="preserve"> to discuss its financial and operational performance for the </w:t>
      </w:r>
      <w:r w:rsidR="00273FA4" w:rsidRPr="00273FA4">
        <w:rPr>
          <w:rFonts w:ascii="Arial" w:eastAsia="Times New Roman" w:hAnsi="Arial" w:cs="Arial"/>
          <w:color w:val="000000" w:themeColor="text1"/>
          <w:sz w:val="20"/>
          <w:szCs w:val="20"/>
        </w:rPr>
        <w:t>first</w:t>
      </w:r>
      <w:r w:rsidR="00506B09" w:rsidRPr="00273FA4">
        <w:rPr>
          <w:rFonts w:ascii="Arial" w:eastAsia="Times New Roman" w:hAnsi="Arial" w:cs="Arial"/>
          <w:color w:val="000000" w:themeColor="text1"/>
          <w:sz w:val="20"/>
          <w:szCs w:val="20"/>
        </w:rPr>
        <w:t xml:space="preserve"> </w:t>
      </w:r>
      <w:r w:rsidRPr="00273FA4">
        <w:rPr>
          <w:rFonts w:ascii="Arial" w:eastAsia="Times New Roman" w:hAnsi="Arial" w:cs="Arial"/>
          <w:color w:val="000000" w:themeColor="text1"/>
          <w:sz w:val="20"/>
          <w:szCs w:val="20"/>
        </w:rPr>
        <w:t>quarter</w:t>
      </w:r>
      <w:r w:rsidR="00497C92" w:rsidRPr="00273FA4">
        <w:rPr>
          <w:rFonts w:ascii="Arial" w:eastAsia="Times New Roman" w:hAnsi="Arial" w:cs="Arial"/>
          <w:color w:val="000000" w:themeColor="text1"/>
          <w:sz w:val="20"/>
          <w:szCs w:val="20"/>
        </w:rPr>
        <w:t xml:space="preserve"> </w:t>
      </w:r>
      <w:r w:rsidR="00273FA4" w:rsidRPr="00273FA4">
        <w:rPr>
          <w:rFonts w:ascii="Arial" w:eastAsia="Times New Roman" w:hAnsi="Arial" w:cs="Arial"/>
          <w:color w:val="000000" w:themeColor="text1"/>
          <w:sz w:val="20"/>
          <w:szCs w:val="20"/>
        </w:rPr>
        <w:t>of</w:t>
      </w:r>
      <w:r w:rsidR="00497C92" w:rsidRPr="00273FA4">
        <w:rPr>
          <w:rFonts w:ascii="Arial" w:eastAsia="Times New Roman" w:hAnsi="Arial" w:cs="Arial"/>
          <w:color w:val="000000" w:themeColor="text1"/>
          <w:sz w:val="20"/>
          <w:szCs w:val="20"/>
        </w:rPr>
        <w:t xml:space="preserve"> 202</w:t>
      </w:r>
      <w:r w:rsidR="00273FA4" w:rsidRPr="00273FA4">
        <w:rPr>
          <w:rFonts w:ascii="Arial" w:eastAsia="Times New Roman" w:hAnsi="Arial" w:cs="Arial"/>
          <w:color w:val="000000" w:themeColor="text1"/>
          <w:sz w:val="20"/>
          <w:szCs w:val="20"/>
        </w:rPr>
        <w:t>2</w:t>
      </w:r>
      <w:r w:rsidRPr="00273FA4">
        <w:rPr>
          <w:rFonts w:ascii="Arial" w:eastAsia="Times New Roman" w:hAnsi="Arial" w:cs="Arial"/>
          <w:color w:val="000000" w:themeColor="text1"/>
          <w:sz w:val="20"/>
          <w:szCs w:val="20"/>
        </w:rPr>
        <w:t>.</w:t>
      </w:r>
      <w:r w:rsidR="007509FA" w:rsidRPr="00273FA4">
        <w:rPr>
          <w:rFonts w:ascii="Arial" w:eastAsia="Times New Roman" w:hAnsi="Arial" w:cs="Arial"/>
          <w:color w:val="000000" w:themeColor="text1"/>
          <w:sz w:val="20"/>
          <w:szCs w:val="20"/>
        </w:rPr>
        <w:t xml:space="preserve"> The call can be accessed by telephone within the US at (833) 360-0862. Please use the conference identification number </w:t>
      </w:r>
      <w:r w:rsidR="00273FA4" w:rsidRPr="00273FA4">
        <w:rPr>
          <w:rFonts w:ascii="Arial" w:eastAsia="Times New Roman" w:hAnsi="Arial" w:cs="Arial"/>
          <w:color w:val="000000" w:themeColor="text1"/>
          <w:sz w:val="20"/>
          <w:szCs w:val="20"/>
        </w:rPr>
        <w:t>3433019</w:t>
      </w:r>
      <w:r w:rsidR="007509FA" w:rsidRPr="00273FA4">
        <w:rPr>
          <w:rFonts w:ascii="Arial" w:eastAsia="Times New Roman" w:hAnsi="Arial" w:cs="Arial"/>
          <w:color w:val="000000" w:themeColor="text1"/>
          <w:sz w:val="20"/>
          <w:szCs w:val="20"/>
        </w:rPr>
        <w:t>.</w:t>
      </w:r>
    </w:p>
    <w:p w14:paraId="2268EE62" w14:textId="77777777" w:rsidR="006D0E81" w:rsidRPr="00273FA4" w:rsidRDefault="006D0E81" w:rsidP="00FC0C3F">
      <w:pPr>
        <w:pStyle w:val="NormalWeb"/>
        <w:spacing w:after="0" w:line="276" w:lineRule="auto"/>
        <w:rPr>
          <w:rFonts w:ascii="Arial" w:eastAsia="Times New Roman" w:hAnsi="Arial" w:cs="Arial"/>
          <w:color w:val="000000" w:themeColor="text1"/>
          <w:sz w:val="20"/>
          <w:szCs w:val="20"/>
        </w:rPr>
      </w:pPr>
    </w:p>
    <w:p w14:paraId="06FC0217" w14:textId="63BADDCC" w:rsidR="0097398F" w:rsidRPr="00273FA4" w:rsidRDefault="00B24583" w:rsidP="00FC0C3F">
      <w:pPr>
        <w:pStyle w:val="NormalWeb"/>
        <w:spacing w:after="0" w:line="276" w:lineRule="auto"/>
        <w:rPr>
          <w:rFonts w:ascii="Arial" w:eastAsia="Calibri" w:hAnsi="Arial" w:cs="Arial"/>
          <w:color w:val="000000" w:themeColor="text1"/>
          <w:sz w:val="20"/>
          <w:szCs w:val="20"/>
        </w:rPr>
      </w:pPr>
      <w:r w:rsidRPr="00273FA4">
        <w:rPr>
          <w:rFonts w:ascii="Arial" w:eastAsia="Calibri" w:hAnsi="Arial" w:cs="Arial"/>
          <w:color w:val="000000" w:themeColor="text1"/>
          <w:sz w:val="20"/>
          <w:szCs w:val="20"/>
        </w:rPr>
        <w:t xml:space="preserve">A digital recording of the conference call will be available for replay after the call’s completion. It will be available two hours after the call and will expire on </w:t>
      </w:r>
      <w:r w:rsidR="00273FA4" w:rsidRPr="00273FA4">
        <w:rPr>
          <w:rFonts w:ascii="Arial" w:eastAsia="Calibri" w:hAnsi="Arial" w:cs="Arial"/>
          <w:color w:val="000000" w:themeColor="text1"/>
          <w:sz w:val="20"/>
          <w:szCs w:val="20"/>
        </w:rPr>
        <w:t>May</w:t>
      </w:r>
      <w:r w:rsidRPr="00273FA4">
        <w:rPr>
          <w:rFonts w:ascii="Arial" w:eastAsia="Calibri" w:hAnsi="Arial" w:cs="Arial"/>
          <w:color w:val="000000" w:themeColor="text1"/>
          <w:sz w:val="20"/>
          <w:szCs w:val="20"/>
        </w:rPr>
        <w:t xml:space="preserve"> </w:t>
      </w:r>
      <w:r w:rsidR="00273FA4" w:rsidRPr="00273FA4">
        <w:rPr>
          <w:rFonts w:ascii="Arial" w:eastAsia="Calibri" w:hAnsi="Arial" w:cs="Arial"/>
          <w:color w:val="000000" w:themeColor="text1"/>
          <w:sz w:val="20"/>
          <w:szCs w:val="20"/>
        </w:rPr>
        <w:t>10</w:t>
      </w:r>
      <w:r w:rsidRPr="00273FA4">
        <w:rPr>
          <w:rFonts w:ascii="Arial" w:eastAsia="Calibri" w:hAnsi="Arial" w:cs="Arial"/>
          <w:color w:val="000000" w:themeColor="text1"/>
          <w:sz w:val="20"/>
          <w:szCs w:val="20"/>
        </w:rPr>
        <w:t>, 202</w:t>
      </w:r>
      <w:r w:rsidR="00E76376" w:rsidRPr="00273FA4">
        <w:rPr>
          <w:rFonts w:ascii="Arial" w:eastAsia="Calibri" w:hAnsi="Arial" w:cs="Arial"/>
          <w:color w:val="000000" w:themeColor="text1"/>
          <w:sz w:val="20"/>
          <w:szCs w:val="20"/>
        </w:rPr>
        <w:t>2</w:t>
      </w:r>
      <w:r w:rsidRPr="00273FA4">
        <w:rPr>
          <w:rFonts w:ascii="Arial" w:eastAsia="Calibri" w:hAnsi="Arial" w:cs="Arial"/>
          <w:color w:val="000000" w:themeColor="text1"/>
          <w:sz w:val="20"/>
          <w:szCs w:val="20"/>
        </w:rPr>
        <w:t xml:space="preserve">, at 11:59 PM. To access the recording, use the dial in numbers listed below and the conference ID </w:t>
      </w:r>
      <w:r w:rsidR="00273FA4" w:rsidRPr="00273FA4">
        <w:rPr>
          <w:rFonts w:ascii="Arial" w:eastAsia="Times New Roman" w:hAnsi="Arial" w:cs="Arial"/>
          <w:color w:val="000000" w:themeColor="text1"/>
          <w:sz w:val="20"/>
          <w:szCs w:val="20"/>
        </w:rPr>
        <w:t>3433019</w:t>
      </w:r>
      <w:r w:rsidRPr="00273FA4">
        <w:rPr>
          <w:rFonts w:ascii="Arial" w:eastAsia="Calibri" w:hAnsi="Arial" w:cs="Arial"/>
          <w:color w:val="000000" w:themeColor="text1"/>
          <w:sz w:val="20"/>
          <w:szCs w:val="20"/>
        </w:rPr>
        <w:t>.</w:t>
      </w:r>
    </w:p>
    <w:p w14:paraId="0CE8D7F8" w14:textId="77777777" w:rsidR="0097398F" w:rsidRPr="00273FA4" w:rsidRDefault="0097398F" w:rsidP="00FC0C3F">
      <w:pPr>
        <w:pStyle w:val="NormalWeb"/>
        <w:spacing w:after="0" w:line="276" w:lineRule="auto"/>
        <w:rPr>
          <w:rFonts w:ascii="Arial" w:eastAsia="Calibri" w:hAnsi="Arial" w:cs="Arial"/>
          <w:color w:val="000000" w:themeColor="text1"/>
          <w:sz w:val="20"/>
          <w:szCs w:val="20"/>
        </w:rPr>
      </w:pPr>
    </w:p>
    <w:p w14:paraId="43A0607F" w14:textId="04534367" w:rsidR="00F44ADA" w:rsidRPr="00273FA4" w:rsidRDefault="003C231A" w:rsidP="00FC0C3F">
      <w:pPr>
        <w:spacing w:after="0" w:line="276" w:lineRule="auto"/>
        <w:rPr>
          <w:rFonts w:ascii="Arial" w:eastAsia="Calibri" w:hAnsi="Arial" w:cs="Arial"/>
          <w:color w:val="000000" w:themeColor="text1"/>
          <w:sz w:val="20"/>
          <w:szCs w:val="20"/>
        </w:rPr>
      </w:pPr>
      <w:r w:rsidRPr="00273FA4">
        <w:rPr>
          <w:rFonts w:ascii="Arial" w:eastAsia="Calibri" w:hAnsi="Arial" w:cs="Arial"/>
          <w:color w:val="000000" w:themeColor="text1"/>
          <w:sz w:val="20"/>
          <w:szCs w:val="20"/>
        </w:rPr>
        <w:t>Encore dial-in number: (855) 859-2056 or internationally on (404) 537-3406.</w:t>
      </w:r>
    </w:p>
    <w:p w14:paraId="094D77A6" w14:textId="77777777" w:rsidR="003C231A" w:rsidRPr="00273FA4" w:rsidRDefault="003C231A" w:rsidP="00FC0C3F">
      <w:pPr>
        <w:spacing w:after="0" w:line="276" w:lineRule="auto"/>
        <w:rPr>
          <w:rFonts w:ascii="Arial" w:eastAsia="Times New Roman" w:hAnsi="Arial" w:cs="Arial"/>
          <w:color w:val="000000" w:themeColor="text1"/>
          <w:sz w:val="20"/>
          <w:szCs w:val="20"/>
        </w:rPr>
      </w:pPr>
    </w:p>
    <w:p w14:paraId="0C769954" w14:textId="653B22C1" w:rsidR="00405B89" w:rsidRPr="006E4E8B" w:rsidRDefault="000B5D12" w:rsidP="005513E9">
      <w:pPr>
        <w:spacing w:after="0" w:line="276" w:lineRule="auto"/>
        <w:rPr>
          <w:rFonts w:ascii="Arial" w:eastAsia="Times New Roman" w:hAnsi="Arial" w:cs="Arial"/>
          <w:b/>
          <w:bCs/>
          <w:color w:val="000000" w:themeColor="text1"/>
          <w:sz w:val="20"/>
          <w:szCs w:val="20"/>
          <w:highlight w:val="yellow"/>
          <w:u w:val="single"/>
        </w:rPr>
      </w:pPr>
      <w:r w:rsidRPr="00273FA4">
        <w:rPr>
          <w:rFonts w:ascii="Arial" w:eastAsia="Times New Roman" w:hAnsi="Arial" w:cs="Arial"/>
          <w:color w:val="000000" w:themeColor="text1"/>
          <w:sz w:val="20"/>
          <w:szCs w:val="20"/>
        </w:rPr>
        <w:t xml:space="preserve">The full set of financial statements and </w:t>
      </w:r>
      <w:r w:rsidR="001D7BFC" w:rsidRPr="00273FA4">
        <w:rPr>
          <w:rFonts w:ascii="Arial" w:eastAsia="Times New Roman" w:hAnsi="Arial" w:cs="Arial"/>
          <w:color w:val="000000" w:themeColor="text1"/>
          <w:sz w:val="20"/>
          <w:szCs w:val="20"/>
        </w:rPr>
        <w:t>an</w:t>
      </w:r>
      <w:r w:rsidRPr="00273FA4">
        <w:rPr>
          <w:rFonts w:ascii="Arial" w:eastAsia="Times New Roman" w:hAnsi="Arial" w:cs="Arial"/>
          <w:color w:val="000000" w:themeColor="text1"/>
          <w:sz w:val="20"/>
          <w:szCs w:val="20"/>
        </w:rPr>
        <w:t xml:space="preserve"> accompanying slide presentation </w:t>
      </w:r>
      <w:r w:rsidR="001D7BFC" w:rsidRPr="00273FA4">
        <w:rPr>
          <w:rFonts w:ascii="Arial" w:eastAsia="Times New Roman" w:hAnsi="Arial" w:cs="Arial"/>
          <w:color w:val="000000" w:themeColor="text1"/>
          <w:sz w:val="20"/>
          <w:szCs w:val="20"/>
        </w:rPr>
        <w:t xml:space="preserve">is available </w:t>
      </w:r>
      <w:r w:rsidRPr="00273FA4">
        <w:rPr>
          <w:rFonts w:ascii="Arial" w:eastAsia="Times New Roman" w:hAnsi="Arial" w:cs="Arial"/>
          <w:color w:val="000000" w:themeColor="text1"/>
          <w:sz w:val="20"/>
          <w:szCs w:val="20"/>
        </w:rPr>
        <w:t xml:space="preserve">on Mace’s website </w:t>
      </w:r>
      <w:hyperlink r:id="rId13" w:history="1">
        <w:r w:rsidRPr="00273FA4">
          <w:rPr>
            <w:rStyle w:val="Hyperlink"/>
            <w:rFonts w:ascii="Arial" w:eastAsia="Times New Roman" w:hAnsi="Arial" w:cs="Arial"/>
            <w:sz w:val="20"/>
            <w:szCs w:val="20"/>
          </w:rPr>
          <w:t>www.corp.mace.com</w:t>
        </w:r>
      </w:hyperlink>
      <w:r w:rsidRPr="00273FA4">
        <w:rPr>
          <w:rFonts w:ascii="Arial" w:eastAsia="Times New Roman" w:hAnsi="Arial" w:cs="Arial"/>
          <w:color w:val="000000" w:themeColor="text1"/>
          <w:sz w:val="20"/>
          <w:szCs w:val="20"/>
        </w:rPr>
        <w:t xml:space="preserve"> under the subheading “Newsroom.”  </w:t>
      </w:r>
      <w:r w:rsidR="00F44ADA" w:rsidRPr="00273FA4">
        <w:rPr>
          <w:rFonts w:ascii="Arial" w:eastAsia="Times New Roman" w:hAnsi="Arial" w:cs="Arial"/>
          <w:color w:val="000000" w:themeColor="text1"/>
          <w:sz w:val="20"/>
          <w:szCs w:val="20"/>
        </w:rPr>
        <w:br/>
      </w:r>
    </w:p>
    <w:p w14:paraId="0CAC694F" w14:textId="6DD6BC3C" w:rsidR="00064554" w:rsidRPr="00273FA4" w:rsidRDefault="00064554" w:rsidP="00FC0C3F">
      <w:pPr>
        <w:spacing w:after="0" w:line="276" w:lineRule="auto"/>
        <w:rPr>
          <w:rFonts w:ascii="Arial" w:eastAsia="Times New Roman" w:hAnsi="Arial" w:cs="Arial"/>
          <w:b/>
          <w:bCs/>
          <w:color w:val="000000" w:themeColor="text1"/>
          <w:sz w:val="20"/>
          <w:szCs w:val="20"/>
          <w:u w:val="single"/>
        </w:rPr>
      </w:pPr>
      <w:r w:rsidRPr="00273FA4">
        <w:rPr>
          <w:rFonts w:ascii="Arial" w:eastAsia="Times New Roman" w:hAnsi="Arial" w:cs="Arial"/>
          <w:b/>
          <w:bCs/>
          <w:color w:val="000000" w:themeColor="text1"/>
          <w:sz w:val="20"/>
          <w:szCs w:val="20"/>
          <w:u w:val="single"/>
        </w:rPr>
        <w:t>About Mace Security International, Inc.</w:t>
      </w:r>
    </w:p>
    <w:p w14:paraId="7400AB25" w14:textId="1A4869E2" w:rsidR="00E049F6" w:rsidRPr="00273FA4" w:rsidRDefault="0093170B" w:rsidP="00FC0C3F">
      <w:pPr>
        <w:spacing w:after="0" w:line="276" w:lineRule="auto"/>
        <w:rPr>
          <w:rFonts w:ascii="Arial" w:eastAsia="Times New Roman" w:hAnsi="Arial" w:cs="Arial"/>
          <w:color w:val="000000" w:themeColor="text1"/>
          <w:sz w:val="20"/>
          <w:szCs w:val="20"/>
        </w:rPr>
      </w:pPr>
      <w:r w:rsidRPr="00273FA4">
        <w:rPr>
          <w:rFonts w:ascii="Arial" w:eastAsia="Times New Roman" w:hAnsi="Arial" w:cs="Arial"/>
          <w:color w:val="000000" w:themeColor="text1"/>
          <w:sz w:val="20"/>
          <w:szCs w:val="20"/>
        </w:rPr>
        <w:t xml:space="preserve">Mace® Security International, Inc. (MACE) is a globally recognized leader in personal safety and security. Based in Cleveland, Ohio, the </w:t>
      </w:r>
      <w:r w:rsidR="00C3410D">
        <w:rPr>
          <w:rFonts w:ascii="Arial" w:eastAsia="Times New Roman" w:hAnsi="Arial" w:cs="Arial"/>
          <w:color w:val="000000" w:themeColor="text1"/>
          <w:sz w:val="20"/>
          <w:szCs w:val="20"/>
        </w:rPr>
        <w:t>C</w:t>
      </w:r>
      <w:r w:rsidRPr="00273FA4">
        <w:rPr>
          <w:rFonts w:ascii="Arial" w:eastAsia="Times New Roman" w:hAnsi="Arial" w:cs="Arial"/>
          <w:color w:val="000000" w:themeColor="text1"/>
          <w:sz w:val="20"/>
          <w:szCs w:val="20"/>
        </w:rPr>
        <w:t xml:space="preserve">ompany has spent more than 40 years designing and manufacturing consumer and tactical products for personal defense and security under its world-renowned Mace® Brand – the original trusted brand of defense spray products. The </w:t>
      </w:r>
      <w:r w:rsidR="00C3410D">
        <w:rPr>
          <w:rFonts w:ascii="Arial" w:eastAsia="Times New Roman" w:hAnsi="Arial" w:cs="Arial"/>
          <w:color w:val="000000" w:themeColor="text1"/>
          <w:sz w:val="20"/>
          <w:szCs w:val="20"/>
        </w:rPr>
        <w:t>C</w:t>
      </w:r>
      <w:r w:rsidRPr="00273FA4">
        <w:rPr>
          <w:rFonts w:ascii="Arial" w:eastAsia="Times New Roman" w:hAnsi="Arial" w:cs="Arial"/>
          <w:color w:val="000000" w:themeColor="text1"/>
          <w:sz w:val="20"/>
          <w:szCs w:val="20"/>
        </w:rPr>
        <w:t xml:space="preserve">ompany also offers aerosol defense sprays and tactical products for law enforcement and security professionals worldwide through its Mace® Take Down® brand, KUROS!® Brand personal safety products, Vigilant® Brand alarms, and Tornado® Brand pepper spray and stun guns. MACE® distributes and supports Mace® Brand products through mass market retailers, wholesale distributors, independent dealers, Amazon.com, Mace.com, and other channels. For more information, visit </w:t>
      </w:r>
      <w:bookmarkStart w:id="1" w:name="_Hlk99120560"/>
      <w:r w:rsidR="006C77BA" w:rsidRPr="00273FA4">
        <w:fldChar w:fldCharType="begin"/>
      </w:r>
      <w:r w:rsidR="006C77BA" w:rsidRPr="00273FA4">
        <w:instrText xml:space="preserve"> HYPERLINK "http://www.mace.com" </w:instrText>
      </w:r>
      <w:r w:rsidR="006C77BA" w:rsidRPr="00273FA4">
        <w:fldChar w:fldCharType="separate"/>
      </w:r>
      <w:r w:rsidR="00A4303D" w:rsidRPr="00273FA4">
        <w:rPr>
          <w:rStyle w:val="Hyperlink"/>
          <w:rFonts w:ascii="Arial" w:eastAsia="Times New Roman" w:hAnsi="Arial" w:cs="Arial"/>
          <w:sz w:val="20"/>
          <w:szCs w:val="20"/>
        </w:rPr>
        <w:t>www.mace.com</w:t>
      </w:r>
      <w:r w:rsidR="006C77BA" w:rsidRPr="00273FA4">
        <w:rPr>
          <w:rStyle w:val="Hyperlink"/>
          <w:rFonts w:ascii="Arial" w:eastAsia="Times New Roman" w:hAnsi="Arial" w:cs="Arial"/>
          <w:sz w:val="20"/>
          <w:szCs w:val="20"/>
        </w:rPr>
        <w:fldChar w:fldCharType="end"/>
      </w:r>
      <w:bookmarkEnd w:id="1"/>
      <w:r w:rsidRPr="00273FA4">
        <w:rPr>
          <w:rFonts w:ascii="Arial" w:eastAsia="Times New Roman" w:hAnsi="Arial" w:cs="Arial"/>
          <w:color w:val="000000" w:themeColor="text1"/>
          <w:sz w:val="20"/>
          <w:szCs w:val="20"/>
        </w:rPr>
        <w:t>.</w:t>
      </w:r>
    </w:p>
    <w:p w14:paraId="5CA4A155" w14:textId="77777777" w:rsidR="00E049F6" w:rsidRPr="00273FA4" w:rsidRDefault="00064554" w:rsidP="00FC0C3F">
      <w:pPr>
        <w:spacing w:after="0" w:line="276" w:lineRule="auto"/>
        <w:rPr>
          <w:rFonts w:ascii="Arial" w:eastAsia="Times New Roman" w:hAnsi="Arial" w:cs="Arial"/>
          <w:color w:val="000000" w:themeColor="text1"/>
          <w:sz w:val="20"/>
          <w:szCs w:val="20"/>
        </w:rPr>
      </w:pPr>
      <w:r w:rsidRPr="00273FA4">
        <w:rPr>
          <w:rFonts w:ascii="Arial" w:eastAsia="Times New Roman" w:hAnsi="Arial" w:cs="Arial"/>
          <w:color w:val="000000" w:themeColor="text1"/>
          <w:sz w:val="20"/>
          <w:szCs w:val="20"/>
        </w:rPr>
        <w:t> </w:t>
      </w:r>
    </w:p>
    <w:p w14:paraId="08B0AEA6" w14:textId="583DF9CA" w:rsidR="000669E9" w:rsidRPr="00DF72BA" w:rsidRDefault="000669E9" w:rsidP="00FC0C3F">
      <w:pPr>
        <w:spacing w:after="0" w:line="276" w:lineRule="auto"/>
        <w:rPr>
          <w:rFonts w:ascii="Arial" w:eastAsia="Times New Roman" w:hAnsi="Arial" w:cs="Arial"/>
          <w:color w:val="000000" w:themeColor="text1"/>
          <w:sz w:val="20"/>
          <w:szCs w:val="20"/>
          <w:u w:val="single"/>
        </w:rPr>
      </w:pPr>
      <w:r w:rsidRPr="00DF72BA">
        <w:rPr>
          <w:rFonts w:ascii="Arial" w:eastAsia="Times New Roman" w:hAnsi="Arial" w:cs="Arial"/>
          <w:b/>
          <w:bCs/>
          <w:color w:val="000000" w:themeColor="text1"/>
          <w:sz w:val="20"/>
          <w:szCs w:val="20"/>
          <w:u w:val="single"/>
        </w:rPr>
        <w:t>Forward-Looking Statements</w:t>
      </w:r>
    </w:p>
    <w:p w14:paraId="7D28C116" w14:textId="76E79CB2" w:rsidR="000669E9" w:rsidRPr="009212D5" w:rsidRDefault="00D06C4E" w:rsidP="00DA52A9">
      <w:pPr>
        <w:spacing w:after="0" w:line="276" w:lineRule="auto"/>
        <w:rPr>
          <w:rFonts w:ascii="Arial" w:eastAsia="Times New Roman" w:hAnsi="Arial" w:cs="Arial"/>
          <w:color w:val="000000" w:themeColor="text1"/>
          <w:sz w:val="20"/>
          <w:szCs w:val="20"/>
        </w:rPr>
      </w:pPr>
      <w:r w:rsidRPr="00273FA4">
        <w:rPr>
          <w:rFonts w:ascii="Arial" w:eastAsia="Times New Roman" w:hAnsi="Arial" w:cs="Arial"/>
          <w:color w:val="000000" w:themeColor="text1"/>
          <w:sz w:val="20"/>
          <w:szCs w:val="20"/>
        </w:rPr>
        <w:t xml:space="preserve">Certain statements and information included </w:t>
      </w:r>
      <w:r w:rsidR="001D0FC9">
        <w:rPr>
          <w:rFonts w:ascii="Arial" w:eastAsia="Times New Roman" w:hAnsi="Arial" w:cs="Arial"/>
          <w:color w:val="000000" w:themeColor="text1"/>
          <w:sz w:val="20"/>
          <w:szCs w:val="20"/>
        </w:rPr>
        <w:t>in</w:t>
      </w:r>
      <w:r w:rsidRPr="00273FA4">
        <w:rPr>
          <w:rFonts w:ascii="Arial" w:eastAsia="Times New Roman" w:hAnsi="Arial" w:cs="Arial"/>
          <w:color w:val="000000" w:themeColor="text1"/>
          <w:sz w:val="20"/>
          <w:szCs w:val="20"/>
        </w:rPr>
        <w:t xml:space="preserve"> this </w:t>
      </w:r>
      <w:r w:rsidR="001D0FC9">
        <w:rPr>
          <w:rFonts w:ascii="Arial" w:eastAsia="Times New Roman" w:hAnsi="Arial" w:cs="Arial"/>
          <w:color w:val="000000" w:themeColor="text1"/>
          <w:sz w:val="20"/>
          <w:szCs w:val="20"/>
        </w:rPr>
        <w:t>press release</w:t>
      </w:r>
      <w:r w:rsidRPr="00273FA4">
        <w:rPr>
          <w:rFonts w:ascii="Arial" w:eastAsia="Times New Roman" w:hAnsi="Arial" w:cs="Arial"/>
          <w:color w:val="000000" w:themeColor="text1"/>
          <w:sz w:val="20"/>
          <w:szCs w:val="20"/>
        </w:rPr>
        <w:t xml:space="preserve"> constitute “forward-looking statements” within the meaning of the Federal Private Securities Litigation Reform Act of 1995. When used, the words or phrases “will likely result,” “are expected to,” “will continue,” “is anticipated,” “estimate,” “projected,” “intend to” or similar expressions are intended to identify “forward-looking statements” within the meaning of the Federal Private Securities Litigation Reform Act of 1995. Forward-looking statements are subject to several known and unknown risks and uncertainties that may cause our actual results, trends, performance or achievements, or industry trends and results, to differ materially from the future results, trends, performance, or achievements expressed or implied by such forward-looking statements.  Those risks and uncertainties may include, but are not limited to, (a) general economic and business conditions, including the impact of the COVID-19 pandemic and other possible pandemics and similar outbreaks; (b) competition; (c) potential changes in customer spending; (d) acceptance of our product offerings and designs; (e) the variability of consumer spending resulting from changes in domestic economic activity; (f) a highly promotional retail environment; (g) any significant variations between actual amounts and the amounts estimated for those matters identified as our critical accounting estimates, as well as other significant accounting estimates made in the preparation of our financial statements; (h) </w:t>
      </w:r>
      <w:r w:rsidR="00B54B71" w:rsidRPr="00B54B71">
        <w:rPr>
          <w:rFonts w:ascii="Arial" w:eastAsia="Times New Roman" w:hAnsi="Arial" w:cs="Arial"/>
          <w:color w:val="000000" w:themeColor="text1"/>
          <w:sz w:val="20"/>
          <w:szCs w:val="20"/>
        </w:rPr>
        <w:t xml:space="preserve">the impact of current and potential hostilities in various parts of the world, including but not limited to the war which resulted from Russia’s invasion of Ukraine, as well as other geopolitical or public health concerns; </w:t>
      </w:r>
      <w:r w:rsidR="00DA52A9" w:rsidRPr="00273FA4">
        <w:rPr>
          <w:rFonts w:ascii="Arial" w:eastAsia="Times New Roman" w:hAnsi="Arial" w:cs="Arial"/>
          <w:color w:val="000000" w:themeColor="text1"/>
          <w:sz w:val="20"/>
          <w:szCs w:val="20"/>
        </w:rPr>
        <w:t>(</w:t>
      </w:r>
      <w:proofErr w:type="spellStart"/>
      <w:r w:rsidR="00DA52A9" w:rsidRPr="00273FA4">
        <w:rPr>
          <w:rFonts w:ascii="Arial" w:eastAsia="Times New Roman" w:hAnsi="Arial" w:cs="Arial"/>
          <w:color w:val="000000" w:themeColor="text1"/>
          <w:sz w:val="20"/>
          <w:szCs w:val="20"/>
        </w:rPr>
        <w:t>i</w:t>
      </w:r>
      <w:proofErr w:type="spellEnd"/>
      <w:r w:rsidR="00DA52A9" w:rsidRPr="00273FA4">
        <w:rPr>
          <w:rFonts w:ascii="Arial" w:eastAsia="Times New Roman" w:hAnsi="Arial" w:cs="Arial"/>
          <w:color w:val="000000" w:themeColor="text1"/>
          <w:sz w:val="20"/>
          <w:szCs w:val="20"/>
        </w:rPr>
        <w:t>) the impact of international supply chain disruptions</w:t>
      </w:r>
      <w:r w:rsidR="00F322C8" w:rsidRPr="00273FA4">
        <w:rPr>
          <w:rFonts w:ascii="Arial" w:eastAsia="Times New Roman" w:hAnsi="Arial" w:cs="Arial"/>
          <w:color w:val="000000" w:themeColor="text1"/>
          <w:sz w:val="20"/>
          <w:szCs w:val="20"/>
        </w:rPr>
        <w:t xml:space="preserve"> </w:t>
      </w:r>
      <w:r w:rsidR="00DA52A9" w:rsidRPr="00273FA4">
        <w:rPr>
          <w:rFonts w:ascii="Arial" w:eastAsia="Times New Roman" w:hAnsi="Arial" w:cs="Arial"/>
          <w:color w:val="000000" w:themeColor="text1"/>
          <w:sz w:val="20"/>
          <w:szCs w:val="20"/>
        </w:rPr>
        <w:t>and delays</w:t>
      </w:r>
      <w:r w:rsidR="00080181" w:rsidRPr="00273FA4">
        <w:rPr>
          <w:rFonts w:ascii="Arial" w:eastAsia="Times New Roman" w:hAnsi="Arial" w:cs="Arial"/>
          <w:color w:val="000000" w:themeColor="text1"/>
          <w:sz w:val="20"/>
          <w:szCs w:val="20"/>
        </w:rPr>
        <w:t xml:space="preserve">; </w:t>
      </w:r>
      <w:r w:rsidR="00981719" w:rsidRPr="00273FA4">
        <w:rPr>
          <w:rFonts w:ascii="Arial" w:hAnsi="Arial" w:cs="Arial"/>
          <w:sz w:val="20"/>
          <w:szCs w:val="20"/>
        </w:rPr>
        <w:t>(j) the impact on the Company of changes i</w:t>
      </w:r>
      <w:r w:rsidR="00762022" w:rsidRPr="00273FA4">
        <w:rPr>
          <w:rFonts w:ascii="Arial" w:hAnsi="Arial" w:cs="Arial"/>
          <w:sz w:val="20"/>
          <w:szCs w:val="20"/>
        </w:rPr>
        <w:t>n</w:t>
      </w:r>
      <w:r w:rsidR="00981719" w:rsidRPr="00273FA4">
        <w:rPr>
          <w:rFonts w:ascii="Arial" w:hAnsi="Arial" w:cs="Arial"/>
          <w:sz w:val="20"/>
          <w:szCs w:val="20"/>
        </w:rPr>
        <w:t xml:space="preserve"> U.S. Federal and State  income tax regulations; and (k)  </w:t>
      </w:r>
      <w:r w:rsidR="00B54B71" w:rsidRPr="00B54B71">
        <w:rPr>
          <w:rFonts w:ascii="Arial" w:hAnsi="Arial" w:cs="Arial"/>
          <w:sz w:val="20"/>
          <w:szCs w:val="20"/>
        </w:rPr>
        <w:t>the impact of inflation and the ability of the Company to pass on rising prices to its customers</w:t>
      </w:r>
      <w:r w:rsidRPr="00273FA4">
        <w:rPr>
          <w:rFonts w:ascii="Arial" w:eastAsia="Times New Roman" w:hAnsi="Arial" w:cs="Arial"/>
          <w:color w:val="000000" w:themeColor="text1"/>
          <w:sz w:val="20"/>
          <w:szCs w:val="20"/>
        </w:rPr>
        <w:t xml:space="preserve">. You are urged to consider all such factors. Because of the uncertainty inherent in such forward-looking statements, you should not consider their inclusion to be a representation that such forward-looking matters will be achieved. Mace </w:t>
      </w:r>
      <w:r w:rsidRPr="00273FA4">
        <w:rPr>
          <w:rFonts w:ascii="Arial" w:eastAsia="Times New Roman" w:hAnsi="Arial" w:cs="Arial"/>
          <w:color w:val="000000" w:themeColor="text1"/>
          <w:sz w:val="20"/>
          <w:szCs w:val="20"/>
        </w:rPr>
        <w:lastRenderedPageBreak/>
        <w:t>Security International, Inc. assumes no obligation for updating any such forward-looking statements to reflect actual results, changes in assumptions or changes in other factors affecting such forward-looking statements.</w:t>
      </w:r>
    </w:p>
    <w:p w14:paraId="20864579" w14:textId="234A77C4" w:rsidR="00E128DA" w:rsidRPr="009212D5" w:rsidRDefault="00E128DA" w:rsidP="00FC0C3F">
      <w:pPr>
        <w:spacing w:after="0" w:line="276" w:lineRule="auto"/>
        <w:rPr>
          <w:rFonts w:ascii="Arial" w:eastAsia="Times New Roman" w:hAnsi="Arial" w:cs="Arial"/>
          <w:color w:val="000000" w:themeColor="text1"/>
          <w:sz w:val="20"/>
          <w:szCs w:val="20"/>
        </w:rPr>
      </w:pPr>
    </w:p>
    <w:p w14:paraId="7AE1619B" w14:textId="336A7B7C" w:rsidR="00BA140C" w:rsidRPr="009212D5" w:rsidRDefault="00BA140C" w:rsidP="00E049F6">
      <w:pPr>
        <w:spacing w:after="0" w:line="276" w:lineRule="auto"/>
        <w:rPr>
          <w:rFonts w:ascii="Arial" w:eastAsia="Times New Roman" w:hAnsi="Arial" w:cs="Arial"/>
          <w:color w:val="000000" w:themeColor="text1"/>
          <w:sz w:val="20"/>
          <w:szCs w:val="20"/>
        </w:rPr>
      </w:pPr>
    </w:p>
    <w:p w14:paraId="17100769" w14:textId="24388850" w:rsidR="00BA140C" w:rsidRPr="009212D5" w:rsidRDefault="00BA140C" w:rsidP="00E049F6">
      <w:pPr>
        <w:spacing w:after="0" w:line="276" w:lineRule="auto"/>
        <w:rPr>
          <w:rFonts w:ascii="Arial" w:eastAsia="Times New Roman" w:hAnsi="Arial" w:cs="Arial"/>
          <w:color w:val="000000" w:themeColor="text1"/>
          <w:sz w:val="20"/>
          <w:szCs w:val="20"/>
        </w:rPr>
      </w:pPr>
    </w:p>
    <w:p w14:paraId="115C3E78" w14:textId="425A1A0F" w:rsidR="00522883" w:rsidRPr="009212D5" w:rsidRDefault="00503A13" w:rsidP="00723AFC">
      <w:pPr>
        <w:spacing w:after="0" w:line="276" w:lineRule="auto"/>
        <w:rPr>
          <w:rFonts w:ascii="Arial" w:eastAsia="Times New Roman" w:hAnsi="Arial" w:cs="Arial"/>
          <w:color w:val="000000" w:themeColor="text1"/>
          <w:sz w:val="20"/>
          <w:szCs w:val="20"/>
        </w:rPr>
      </w:pPr>
      <w:r w:rsidRPr="00503A13">
        <w:rPr>
          <w:noProof/>
        </w:rPr>
        <w:drawing>
          <wp:inline distT="0" distB="0" distL="0" distR="0" wp14:anchorId="0EE77193" wp14:editId="27915DB0">
            <wp:extent cx="5676900" cy="6256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76900" cy="6256020"/>
                    </a:xfrm>
                    <a:prstGeom prst="rect">
                      <a:avLst/>
                    </a:prstGeom>
                    <a:noFill/>
                    <a:ln>
                      <a:noFill/>
                    </a:ln>
                  </pic:spPr>
                </pic:pic>
              </a:graphicData>
            </a:graphic>
          </wp:inline>
        </w:drawing>
      </w:r>
    </w:p>
    <w:p w14:paraId="097ED872" w14:textId="30819A5F" w:rsidR="007B45B2" w:rsidRPr="009212D5" w:rsidRDefault="0001147B" w:rsidP="00E049F6">
      <w:pPr>
        <w:spacing w:after="0" w:line="276" w:lineRule="auto"/>
        <w:rPr>
          <w:rFonts w:ascii="Arial" w:eastAsia="Times New Roman" w:hAnsi="Arial" w:cs="Arial"/>
          <w:color w:val="000000" w:themeColor="text1"/>
          <w:sz w:val="20"/>
          <w:szCs w:val="20"/>
        </w:rPr>
      </w:pPr>
      <w:r w:rsidRPr="009212D5">
        <w:t xml:space="preserve"> </w:t>
      </w:r>
      <w:r w:rsidR="00BC28E9" w:rsidRPr="009212D5">
        <w:t xml:space="preserve"> </w:t>
      </w:r>
    </w:p>
    <w:p w14:paraId="0F83D356" w14:textId="0DB11F4A" w:rsidR="00476F88" w:rsidRPr="009212D5" w:rsidRDefault="00476F88" w:rsidP="00E049F6">
      <w:pPr>
        <w:spacing w:after="0" w:line="276" w:lineRule="auto"/>
        <w:rPr>
          <w:rFonts w:ascii="Arial" w:eastAsia="Times New Roman" w:hAnsi="Arial" w:cs="Arial"/>
          <w:color w:val="000000" w:themeColor="text1"/>
          <w:sz w:val="20"/>
          <w:szCs w:val="20"/>
        </w:rPr>
      </w:pPr>
    </w:p>
    <w:p w14:paraId="5E0936E8" w14:textId="7ECC8895" w:rsidR="009A2D9F" w:rsidRPr="009212D5" w:rsidRDefault="009A2D9F" w:rsidP="00E049F6">
      <w:pPr>
        <w:spacing w:after="0" w:line="276" w:lineRule="auto"/>
        <w:rPr>
          <w:rFonts w:ascii="Arial" w:eastAsia="Times New Roman" w:hAnsi="Arial" w:cs="Arial"/>
          <w:color w:val="000000" w:themeColor="text1"/>
          <w:sz w:val="20"/>
          <w:szCs w:val="20"/>
        </w:rPr>
      </w:pPr>
    </w:p>
    <w:p w14:paraId="43517241" w14:textId="6547D3ED" w:rsidR="009A2D9F" w:rsidRPr="009212D5" w:rsidRDefault="009A2D9F" w:rsidP="00E049F6">
      <w:pPr>
        <w:spacing w:after="0" w:line="276" w:lineRule="auto"/>
        <w:rPr>
          <w:rFonts w:ascii="Arial" w:eastAsia="Times New Roman" w:hAnsi="Arial" w:cs="Arial"/>
          <w:color w:val="000000" w:themeColor="text1"/>
          <w:sz w:val="20"/>
          <w:szCs w:val="20"/>
        </w:rPr>
      </w:pPr>
    </w:p>
    <w:p w14:paraId="57CB05F3" w14:textId="78A7E5B1" w:rsidR="009A2D9F" w:rsidRPr="009212D5" w:rsidRDefault="009A2D9F" w:rsidP="00E049F6">
      <w:pPr>
        <w:spacing w:after="0" w:line="276" w:lineRule="auto"/>
        <w:rPr>
          <w:rFonts w:ascii="Arial" w:eastAsia="Times New Roman" w:hAnsi="Arial" w:cs="Arial"/>
          <w:color w:val="000000" w:themeColor="text1"/>
          <w:sz w:val="20"/>
          <w:szCs w:val="20"/>
        </w:rPr>
      </w:pPr>
    </w:p>
    <w:p w14:paraId="1E94E99B" w14:textId="651A93BE" w:rsidR="00402C2A" w:rsidRPr="009212D5" w:rsidRDefault="00402C2A" w:rsidP="00E049F6">
      <w:pPr>
        <w:spacing w:after="0" w:line="276" w:lineRule="auto"/>
        <w:rPr>
          <w:rFonts w:ascii="Arial" w:eastAsia="Times New Roman" w:hAnsi="Arial" w:cs="Arial"/>
          <w:color w:val="000000" w:themeColor="text1"/>
          <w:sz w:val="20"/>
          <w:szCs w:val="20"/>
        </w:rPr>
      </w:pPr>
    </w:p>
    <w:p w14:paraId="0DF7EBB1" w14:textId="7B19A92F" w:rsidR="00402C2A" w:rsidRPr="009212D5" w:rsidRDefault="00402C2A" w:rsidP="00E049F6">
      <w:pPr>
        <w:spacing w:after="0" w:line="276" w:lineRule="auto"/>
        <w:rPr>
          <w:rFonts w:ascii="Arial" w:eastAsia="Times New Roman" w:hAnsi="Arial" w:cs="Arial"/>
          <w:color w:val="000000" w:themeColor="text1"/>
          <w:sz w:val="20"/>
          <w:szCs w:val="20"/>
        </w:rPr>
      </w:pPr>
    </w:p>
    <w:p w14:paraId="227C76A6" w14:textId="2EF24B6D" w:rsidR="00402C2A" w:rsidRPr="009212D5" w:rsidRDefault="00402C2A" w:rsidP="00E049F6">
      <w:pPr>
        <w:spacing w:after="0" w:line="276" w:lineRule="auto"/>
        <w:rPr>
          <w:rFonts w:ascii="Arial" w:eastAsia="Times New Roman" w:hAnsi="Arial" w:cs="Arial"/>
          <w:color w:val="000000" w:themeColor="text1"/>
          <w:sz w:val="20"/>
          <w:szCs w:val="20"/>
        </w:rPr>
      </w:pPr>
    </w:p>
    <w:p w14:paraId="52CABFAE" w14:textId="35C445B5" w:rsidR="00B079C2" w:rsidRPr="009212D5" w:rsidRDefault="00B079C2" w:rsidP="00E049F6">
      <w:pPr>
        <w:spacing w:after="0" w:line="276" w:lineRule="auto"/>
        <w:rPr>
          <w:rFonts w:ascii="Arial" w:eastAsia="Times New Roman" w:hAnsi="Arial" w:cs="Arial"/>
          <w:color w:val="000000" w:themeColor="text1"/>
          <w:sz w:val="20"/>
          <w:szCs w:val="20"/>
        </w:rPr>
      </w:pPr>
    </w:p>
    <w:p w14:paraId="45B309FE" w14:textId="00933BEE" w:rsidR="00B079C2" w:rsidRPr="009212D5" w:rsidRDefault="00B079C2" w:rsidP="00E049F6">
      <w:pPr>
        <w:spacing w:after="0" w:line="276" w:lineRule="auto"/>
        <w:rPr>
          <w:rFonts w:ascii="Arial" w:eastAsia="Times New Roman" w:hAnsi="Arial" w:cs="Arial"/>
          <w:color w:val="000000" w:themeColor="text1"/>
          <w:sz w:val="20"/>
          <w:szCs w:val="20"/>
        </w:rPr>
      </w:pPr>
    </w:p>
    <w:p w14:paraId="2B6EC718" w14:textId="05C1DC65" w:rsidR="00B079C2" w:rsidRPr="009212D5" w:rsidRDefault="00503A13" w:rsidP="00E049F6">
      <w:pPr>
        <w:spacing w:after="0" w:line="276" w:lineRule="auto"/>
        <w:rPr>
          <w:rFonts w:ascii="Arial" w:eastAsia="Times New Roman" w:hAnsi="Arial" w:cs="Arial"/>
          <w:color w:val="000000" w:themeColor="text1"/>
          <w:sz w:val="20"/>
          <w:szCs w:val="20"/>
        </w:rPr>
      </w:pPr>
      <w:r w:rsidRPr="00503A13">
        <w:rPr>
          <w:noProof/>
        </w:rPr>
        <w:drawing>
          <wp:inline distT="0" distB="0" distL="0" distR="0" wp14:anchorId="3DB3621D" wp14:editId="62A8EE11">
            <wp:extent cx="5577840" cy="676656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77840" cy="6766560"/>
                    </a:xfrm>
                    <a:prstGeom prst="rect">
                      <a:avLst/>
                    </a:prstGeom>
                    <a:noFill/>
                    <a:ln>
                      <a:noFill/>
                    </a:ln>
                  </pic:spPr>
                </pic:pic>
              </a:graphicData>
            </a:graphic>
          </wp:inline>
        </w:drawing>
      </w:r>
    </w:p>
    <w:p w14:paraId="73FE48BC" w14:textId="4C2B390B" w:rsidR="009D72CD" w:rsidRPr="009212D5" w:rsidRDefault="00503A13" w:rsidP="00E049F6">
      <w:pPr>
        <w:spacing w:after="0" w:line="276" w:lineRule="auto"/>
        <w:rPr>
          <w:rFonts w:ascii="Arial" w:eastAsia="Times New Roman" w:hAnsi="Arial" w:cs="Arial"/>
          <w:color w:val="000000" w:themeColor="text1"/>
          <w:sz w:val="20"/>
          <w:szCs w:val="20"/>
        </w:rPr>
      </w:pPr>
      <w:r w:rsidRPr="00503A13">
        <w:rPr>
          <w:noProof/>
        </w:rPr>
        <w:lastRenderedPageBreak/>
        <w:drawing>
          <wp:inline distT="0" distB="0" distL="0" distR="0" wp14:anchorId="264AF12B" wp14:editId="0A5DD118">
            <wp:extent cx="5943600" cy="71856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7185660"/>
                    </a:xfrm>
                    <a:prstGeom prst="rect">
                      <a:avLst/>
                    </a:prstGeom>
                    <a:noFill/>
                    <a:ln>
                      <a:noFill/>
                    </a:ln>
                  </pic:spPr>
                </pic:pic>
              </a:graphicData>
            </a:graphic>
          </wp:inline>
        </w:drawing>
      </w:r>
    </w:p>
    <w:p w14:paraId="12EE29E0" w14:textId="77777777" w:rsidR="003E0566" w:rsidRPr="009212D5" w:rsidRDefault="003E0566" w:rsidP="00E049F6">
      <w:pPr>
        <w:spacing w:after="0" w:line="276" w:lineRule="auto"/>
        <w:rPr>
          <w:rFonts w:ascii="Arial" w:eastAsia="Times New Roman" w:hAnsi="Arial" w:cs="Arial"/>
          <w:color w:val="000000" w:themeColor="text1"/>
          <w:sz w:val="20"/>
          <w:szCs w:val="20"/>
        </w:rPr>
      </w:pPr>
    </w:p>
    <w:p w14:paraId="059C6C6B" w14:textId="31384519" w:rsidR="009F38D6" w:rsidRDefault="00A35736" w:rsidP="00E049F6">
      <w:pPr>
        <w:spacing w:after="0" w:line="276" w:lineRule="auto"/>
        <w:rPr>
          <w:noProof/>
        </w:rPr>
      </w:pPr>
      <w:r w:rsidRPr="009212D5">
        <w:rPr>
          <w:noProof/>
        </w:rPr>
        <w:t xml:space="preserve"> </w:t>
      </w:r>
    </w:p>
    <w:p w14:paraId="18191692" w14:textId="0A9C97ED" w:rsidR="009F38D6" w:rsidRDefault="009F38D6" w:rsidP="00E049F6">
      <w:pPr>
        <w:spacing w:after="0" w:line="276" w:lineRule="auto"/>
        <w:rPr>
          <w:noProof/>
        </w:rPr>
      </w:pPr>
    </w:p>
    <w:p w14:paraId="347D1233" w14:textId="0A9EA314" w:rsidR="009F38D6" w:rsidRDefault="00503A13" w:rsidP="00E049F6">
      <w:pPr>
        <w:spacing w:after="0" w:line="276" w:lineRule="auto"/>
        <w:rPr>
          <w:noProof/>
        </w:rPr>
      </w:pPr>
      <w:r w:rsidRPr="00503A13">
        <w:rPr>
          <w:noProof/>
        </w:rPr>
        <w:lastRenderedPageBreak/>
        <w:drawing>
          <wp:inline distT="0" distB="0" distL="0" distR="0" wp14:anchorId="06F46435" wp14:editId="105AE8B8">
            <wp:extent cx="5440680" cy="479298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40680" cy="4792980"/>
                    </a:xfrm>
                    <a:prstGeom prst="rect">
                      <a:avLst/>
                    </a:prstGeom>
                    <a:noFill/>
                    <a:ln>
                      <a:noFill/>
                    </a:ln>
                  </pic:spPr>
                </pic:pic>
              </a:graphicData>
            </a:graphic>
          </wp:inline>
        </w:drawing>
      </w:r>
    </w:p>
    <w:p w14:paraId="760B97D6" w14:textId="77777777" w:rsidR="009F38D6" w:rsidRDefault="009F38D6" w:rsidP="00E049F6">
      <w:pPr>
        <w:spacing w:after="0" w:line="276" w:lineRule="auto"/>
        <w:rPr>
          <w:noProof/>
        </w:rPr>
      </w:pPr>
    </w:p>
    <w:p w14:paraId="10DA625F" w14:textId="0A7ECC4E" w:rsidR="00B079C2" w:rsidRPr="00B06B44" w:rsidRDefault="009F38D6" w:rsidP="00B079C2">
      <w:pPr>
        <w:spacing w:after="0" w:line="276"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I</w:t>
      </w:r>
      <w:r w:rsidR="00B079C2" w:rsidRPr="00251768">
        <w:rPr>
          <w:rFonts w:ascii="Arial" w:eastAsia="Times New Roman" w:hAnsi="Arial" w:cs="Arial"/>
          <w:color w:val="000000" w:themeColor="text1"/>
          <w:sz w:val="20"/>
          <w:szCs w:val="20"/>
        </w:rPr>
        <w:t xml:space="preserve">n this press release, the Company’s financial results and financial guidance are provided in accordance with accounting principles generally accepted in the United States (GAAP) and using certain non-GAAP </w:t>
      </w:r>
      <w:r w:rsidR="00B079C2" w:rsidRPr="00B06B44">
        <w:rPr>
          <w:rFonts w:ascii="Arial" w:eastAsia="Times New Roman" w:hAnsi="Arial" w:cs="Arial"/>
          <w:color w:val="000000" w:themeColor="text1"/>
          <w:sz w:val="20"/>
          <w:szCs w:val="20"/>
        </w:rPr>
        <w:t>financial measures. Management believes that presentation of operating results using non-GAAP financial measures provides useful supplemental information to investors and facilitates the analysis of the Company’s core operating results and comparison of operating results across reporting periods. Management also uses non-GAAP financial measures to establish budgets and to manage the Company’s business. A reconciliation of the GAAP financial results to non-GAAP financial results is included in the attached schedule.</w:t>
      </w:r>
    </w:p>
    <w:p w14:paraId="24FC95AE" w14:textId="77777777" w:rsidR="00B079C2" w:rsidRPr="00B06B44" w:rsidRDefault="00B079C2" w:rsidP="00B079C2">
      <w:pPr>
        <w:spacing w:after="0" w:line="276" w:lineRule="auto"/>
        <w:rPr>
          <w:rFonts w:ascii="Arial" w:eastAsia="Times New Roman" w:hAnsi="Arial" w:cs="Arial"/>
          <w:color w:val="000000" w:themeColor="text1"/>
          <w:sz w:val="20"/>
          <w:szCs w:val="20"/>
        </w:rPr>
      </w:pPr>
    </w:p>
    <w:p w14:paraId="0906EC69" w14:textId="77777777" w:rsidR="00B079C2" w:rsidRPr="00B06B44" w:rsidRDefault="00B079C2" w:rsidP="00B079C2">
      <w:pPr>
        <w:spacing w:after="0" w:line="276" w:lineRule="auto"/>
        <w:rPr>
          <w:rFonts w:ascii="Arial" w:eastAsia="Times New Roman" w:hAnsi="Arial" w:cs="Arial"/>
          <w:color w:val="000000" w:themeColor="text1"/>
          <w:sz w:val="20"/>
          <w:szCs w:val="20"/>
        </w:rPr>
      </w:pPr>
      <w:r w:rsidRPr="00B06B44">
        <w:rPr>
          <w:rFonts w:ascii="Arial" w:eastAsia="Times New Roman" w:hAnsi="Arial" w:cs="Arial"/>
          <w:color w:val="000000" w:themeColor="text1"/>
          <w:sz w:val="20"/>
          <w:szCs w:val="20"/>
        </w:rPr>
        <w:t>Contacts:</w:t>
      </w:r>
    </w:p>
    <w:p w14:paraId="01D079A1" w14:textId="0DD9C709" w:rsidR="009941ED" w:rsidRPr="00B06B44" w:rsidRDefault="009941ED" w:rsidP="00B079C2">
      <w:pPr>
        <w:spacing w:after="0" w:line="276" w:lineRule="auto"/>
        <w:rPr>
          <w:rFonts w:ascii="Arial" w:eastAsia="Times New Roman" w:hAnsi="Arial" w:cs="Arial"/>
          <w:color w:val="000000" w:themeColor="text1"/>
          <w:sz w:val="20"/>
          <w:szCs w:val="20"/>
        </w:rPr>
      </w:pPr>
      <w:r w:rsidRPr="00B06B44">
        <w:rPr>
          <w:rFonts w:ascii="Arial" w:eastAsia="Times New Roman" w:hAnsi="Arial" w:cs="Arial"/>
          <w:color w:val="000000" w:themeColor="text1"/>
          <w:sz w:val="20"/>
          <w:szCs w:val="20"/>
        </w:rPr>
        <w:t>Mike Weisbarth</w:t>
      </w:r>
    </w:p>
    <w:p w14:paraId="74F1752C" w14:textId="6B77C7AC" w:rsidR="00B079C2" w:rsidRPr="00B06B44" w:rsidRDefault="009941ED" w:rsidP="00B079C2">
      <w:pPr>
        <w:spacing w:after="0" w:line="276" w:lineRule="auto"/>
        <w:rPr>
          <w:rFonts w:ascii="Arial" w:eastAsia="Times New Roman" w:hAnsi="Arial" w:cs="Arial"/>
          <w:color w:val="000000" w:themeColor="text1"/>
          <w:sz w:val="20"/>
          <w:szCs w:val="20"/>
        </w:rPr>
      </w:pPr>
      <w:r w:rsidRPr="00B06B44">
        <w:rPr>
          <w:rFonts w:ascii="Arial" w:eastAsia="Times New Roman" w:hAnsi="Arial" w:cs="Arial"/>
          <w:color w:val="000000" w:themeColor="text1"/>
          <w:sz w:val="20"/>
          <w:szCs w:val="20"/>
        </w:rPr>
        <w:t>Chief Financial</w:t>
      </w:r>
      <w:r w:rsidR="00B079C2" w:rsidRPr="00B06B44">
        <w:rPr>
          <w:rFonts w:ascii="Arial" w:eastAsia="Times New Roman" w:hAnsi="Arial" w:cs="Arial"/>
          <w:color w:val="000000" w:themeColor="text1"/>
          <w:sz w:val="20"/>
          <w:szCs w:val="20"/>
        </w:rPr>
        <w:t xml:space="preserve"> Officer</w:t>
      </w:r>
    </w:p>
    <w:p w14:paraId="42A1F3C8" w14:textId="430BFD4A" w:rsidR="00B079C2" w:rsidRDefault="009941ED" w:rsidP="00B079C2">
      <w:pPr>
        <w:spacing w:after="0" w:line="276" w:lineRule="auto"/>
        <w:rPr>
          <w:rFonts w:ascii="Arial" w:eastAsia="Times New Roman" w:hAnsi="Arial" w:cs="Arial"/>
          <w:color w:val="000000" w:themeColor="text1"/>
          <w:sz w:val="20"/>
          <w:szCs w:val="20"/>
        </w:rPr>
      </w:pPr>
      <w:r w:rsidRPr="00B06B44">
        <w:rPr>
          <w:rFonts w:ascii="Arial" w:eastAsia="Times New Roman" w:hAnsi="Arial" w:cs="Arial"/>
          <w:color w:val="000000" w:themeColor="text1"/>
          <w:sz w:val="20"/>
          <w:szCs w:val="20"/>
        </w:rPr>
        <w:t>mweisbarth</w:t>
      </w:r>
      <w:r w:rsidR="00B079C2" w:rsidRPr="00B06B44">
        <w:rPr>
          <w:rFonts w:ascii="Arial" w:eastAsia="Times New Roman" w:hAnsi="Arial" w:cs="Arial"/>
          <w:color w:val="000000" w:themeColor="text1"/>
          <w:sz w:val="20"/>
          <w:szCs w:val="20"/>
        </w:rPr>
        <w:t>@mace.com</w:t>
      </w:r>
    </w:p>
    <w:sectPr w:rsidR="00B079C2" w:rsidSect="00273FA4">
      <w:headerReference w:type="default" r:id="rId18"/>
      <w:footerReference w:type="default" r:id="rId19"/>
      <w:pgSz w:w="12240" w:h="15840"/>
      <w:pgMar w:top="540" w:right="108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1377C" w14:textId="77777777" w:rsidR="00D62C47" w:rsidRDefault="00D62C47" w:rsidP="005D67FD">
      <w:pPr>
        <w:spacing w:after="0" w:line="240" w:lineRule="auto"/>
      </w:pPr>
      <w:r>
        <w:separator/>
      </w:r>
    </w:p>
  </w:endnote>
  <w:endnote w:type="continuationSeparator" w:id="0">
    <w:p w14:paraId="5D4E29CE" w14:textId="77777777" w:rsidR="00D62C47" w:rsidRDefault="00D62C47" w:rsidP="005D6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9387024"/>
      <w:docPartObj>
        <w:docPartGallery w:val="Page Numbers (Bottom of Page)"/>
        <w:docPartUnique/>
      </w:docPartObj>
    </w:sdtPr>
    <w:sdtEndPr>
      <w:rPr>
        <w:noProof/>
      </w:rPr>
    </w:sdtEndPr>
    <w:sdtContent>
      <w:p w14:paraId="69A593DE" w14:textId="34F50EE1" w:rsidR="00BC3B4C" w:rsidRDefault="00BC3B4C" w:rsidP="00C02ED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863ABF" w14:textId="77777777" w:rsidR="00BC3B4C" w:rsidRDefault="00BC3B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E1604" w14:textId="77777777" w:rsidR="00D62C47" w:rsidRDefault="00D62C47" w:rsidP="005D67FD">
      <w:pPr>
        <w:spacing w:after="0" w:line="240" w:lineRule="auto"/>
      </w:pPr>
      <w:r>
        <w:separator/>
      </w:r>
    </w:p>
  </w:footnote>
  <w:footnote w:type="continuationSeparator" w:id="0">
    <w:p w14:paraId="6C61A7D0" w14:textId="77777777" w:rsidR="00D62C47" w:rsidRDefault="00D62C47" w:rsidP="005D67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3C511" w14:textId="4E1BE7DD" w:rsidR="00BC3B4C" w:rsidRDefault="00BC3B4C">
    <w:pPr>
      <w:pStyle w:val="Header"/>
    </w:pPr>
  </w:p>
  <w:p w14:paraId="1F9AD5B7" w14:textId="77777777" w:rsidR="00C02ED5" w:rsidRDefault="00C02E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457FE"/>
    <w:multiLevelType w:val="hybridMultilevel"/>
    <w:tmpl w:val="EFE23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D573A"/>
    <w:multiLevelType w:val="hybridMultilevel"/>
    <w:tmpl w:val="175EDB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0328B"/>
    <w:multiLevelType w:val="hybridMultilevel"/>
    <w:tmpl w:val="895AC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C874B8"/>
    <w:multiLevelType w:val="hybridMultilevel"/>
    <w:tmpl w:val="FAD45A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440C80"/>
    <w:multiLevelType w:val="hybridMultilevel"/>
    <w:tmpl w:val="CF188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B445D3"/>
    <w:multiLevelType w:val="multilevel"/>
    <w:tmpl w:val="C0AC4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CBD4465"/>
    <w:multiLevelType w:val="hybridMultilevel"/>
    <w:tmpl w:val="30465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0E5BC9"/>
    <w:multiLevelType w:val="multilevel"/>
    <w:tmpl w:val="ED2A2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8AA439D"/>
    <w:multiLevelType w:val="multilevel"/>
    <w:tmpl w:val="221CE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8357B84"/>
    <w:multiLevelType w:val="hybridMultilevel"/>
    <w:tmpl w:val="B6A0CC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49936334">
    <w:abstractNumId w:val="7"/>
  </w:num>
  <w:num w:numId="2" w16cid:durableId="1675838647">
    <w:abstractNumId w:val="8"/>
  </w:num>
  <w:num w:numId="3" w16cid:durableId="254096857">
    <w:abstractNumId w:val="5"/>
  </w:num>
  <w:num w:numId="4" w16cid:durableId="1517305435">
    <w:abstractNumId w:val="0"/>
  </w:num>
  <w:num w:numId="5" w16cid:durableId="770858551">
    <w:abstractNumId w:val="2"/>
  </w:num>
  <w:num w:numId="6" w16cid:durableId="872425116">
    <w:abstractNumId w:val="4"/>
  </w:num>
  <w:num w:numId="7" w16cid:durableId="1449354631">
    <w:abstractNumId w:val="3"/>
  </w:num>
  <w:num w:numId="8" w16cid:durableId="1204710683">
    <w:abstractNumId w:val="6"/>
  </w:num>
  <w:num w:numId="9" w16cid:durableId="249852500">
    <w:abstractNumId w:val="1"/>
  </w:num>
  <w:num w:numId="10" w16cid:durableId="20846392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9E9"/>
    <w:rsid w:val="0000059B"/>
    <w:rsid w:val="00000E27"/>
    <w:rsid w:val="00003994"/>
    <w:rsid w:val="0001147B"/>
    <w:rsid w:val="00014CF2"/>
    <w:rsid w:val="000228C8"/>
    <w:rsid w:val="00022EC4"/>
    <w:rsid w:val="00022F89"/>
    <w:rsid w:val="000241B2"/>
    <w:rsid w:val="00024E3B"/>
    <w:rsid w:val="0002597B"/>
    <w:rsid w:val="000262D3"/>
    <w:rsid w:val="000266D7"/>
    <w:rsid w:val="0002694B"/>
    <w:rsid w:val="00027A0B"/>
    <w:rsid w:val="000301EF"/>
    <w:rsid w:val="0003381E"/>
    <w:rsid w:val="00034093"/>
    <w:rsid w:val="0003511B"/>
    <w:rsid w:val="00037452"/>
    <w:rsid w:val="00040EC5"/>
    <w:rsid w:val="000412C7"/>
    <w:rsid w:val="00042BC0"/>
    <w:rsid w:val="00046FE5"/>
    <w:rsid w:val="00050EE1"/>
    <w:rsid w:val="00051B69"/>
    <w:rsid w:val="00053609"/>
    <w:rsid w:val="00054C57"/>
    <w:rsid w:val="000552DD"/>
    <w:rsid w:val="000553EA"/>
    <w:rsid w:val="00055C01"/>
    <w:rsid w:val="00055EEC"/>
    <w:rsid w:val="0006003B"/>
    <w:rsid w:val="00061BBD"/>
    <w:rsid w:val="00063C08"/>
    <w:rsid w:val="00064554"/>
    <w:rsid w:val="00064E36"/>
    <w:rsid w:val="00064E76"/>
    <w:rsid w:val="00064EC7"/>
    <w:rsid w:val="000659B3"/>
    <w:rsid w:val="00065E7D"/>
    <w:rsid w:val="000669E9"/>
    <w:rsid w:val="00071B2D"/>
    <w:rsid w:val="00072134"/>
    <w:rsid w:val="0007255E"/>
    <w:rsid w:val="00075B39"/>
    <w:rsid w:val="00076206"/>
    <w:rsid w:val="00080181"/>
    <w:rsid w:val="00080696"/>
    <w:rsid w:val="00082E65"/>
    <w:rsid w:val="00084254"/>
    <w:rsid w:val="00084B23"/>
    <w:rsid w:val="00087355"/>
    <w:rsid w:val="00091479"/>
    <w:rsid w:val="00097077"/>
    <w:rsid w:val="00097CA4"/>
    <w:rsid w:val="000A08D3"/>
    <w:rsid w:val="000A223D"/>
    <w:rsid w:val="000A33F0"/>
    <w:rsid w:val="000A43BB"/>
    <w:rsid w:val="000A48B5"/>
    <w:rsid w:val="000A5924"/>
    <w:rsid w:val="000A5C80"/>
    <w:rsid w:val="000A6AAF"/>
    <w:rsid w:val="000B1F5B"/>
    <w:rsid w:val="000B3975"/>
    <w:rsid w:val="000B536A"/>
    <w:rsid w:val="000B591B"/>
    <w:rsid w:val="000B5B9A"/>
    <w:rsid w:val="000B5D12"/>
    <w:rsid w:val="000B6DDB"/>
    <w:rsid w:val="000B70F2"/>
    <w:rsid w:val="000B71E5"/>
    <w:rsid w:val="000B7862"/>
    <w:rsid w:val="000C1761"/>
    <w:rsid w:val="000C2F33"/>
    <w:rsid w:val="000C5825"/>
    <w:rsid w:val="000C702E"/>
    <w:rsid w:val="000C761E"/>
    <w:rsid w:val="000D2AFA"/>
    <w:rsid w:val="000D2C7A"/>
    <w:rsid w:val="000D2EA2"/>
    <w:rsid w:val="000D3CA9"/>
    <w:rsid w:val="000D526E"/>
    <w:rsid w:val="000D5D15"/>
    <w:rsid w:val="000D7030"/>
    <w:rsid w:val="000D7C35"/>
    <w:rsid w:val="000E06AE"/>
    <w:rsid w:val="000E177D"/>
    <w:rsid w:val="000E1825"/>
    <w:rsid w:val="000E2CFA"/>
    <w:rsid w:val="000E53C5"/>
    <w:rsid w:val="000E68A4"/>
    <w:rsid w:val="000E6B63"/>
    <w:rsid w:val="000F029C"/>
    <w:rsid w:val="000F166C"/>
    <w:rsid w:val="000F1765"/>
    <w:rsid w:val="000F18C3"/>
    <w:rsid w:val="000F2198"/>
    <w:rsid w:val="000F3736"/>
    <w:rsid w:val="000F772F"/>
    <w:rsid w:val="00100148"/>
    <w:rsid w:val="001003B2"/>
    <w:rsid w:val="0010049A"/>
    <w:rsid w:val="00100EC5"/>
    <w:rsid w:val="001010ED"/>
    <w:rsid w:val="001106DF"/>
    <w:rsid w:val="00115013"/>
    <w:rsid w:val="00115896"/>
    <w:rsid w:val="00115BF0"/>
    <w:rsid w:val="00116C87"/>
    <w:rsid w:val="00116CB4"/>
    <w:rsid w:val="00120E20"/>
    <w:rsid w:val="00121049"/>
    <w:rsid w:val="00121476"/>
    <w:rsid w:val="00123C1A"/>
    <w:rsid w:val="001256AF"/>
    <w:rsid w:val="001256E0"/>
    <w:rsid w:val="00126ADE"/>
    <w:rsid w:val="001312E2"/>
    <w:rsid w:val="00135E4A"/>
    <w:rsid w:val="001408E2"/>
    <w:rsid w:val="00141B7E"/>
    <w:rsid w:val="00142643"/>
    <w:rsid w:val="0014340C"/>
    <w:rsid w:val="0014407F"/>
    <w:rsid w:val="001478F7"/>
    <w:rsid w:val="00151C77"/>
    <w:rsid w:val="00157A12"/>
    <w:rsid w:val="00160711"/>
    <w:rsid w:val="00163127"/>
    <w:rsid w:val="00166F9D"/>
    <w:rsid w:val="00172059"/>
    <w:rsid w:val="0017318E"/>
    <w:rsid w:val="0017389E"/>
    <w:rsid w:val="00173C4D"/>
    <w:rsid w:val="00175790"/>
    <w:rsid w:val="00181070"/>
    <w:rsid w:val="00181541"/>
    <w:rsid w:val="00190598"/>
    <w:rsid w:val="0019450C"/>
    <w:rsid w:val="001951A6"/>
    <w:rsid w:val="0019572C"/>
    <w:rsid w:val="0019627E"/>
    <w:rsid w:val="001A1ADB"/>
    <w:rsid w:val="001A1B94"/>
    <w:rsid w:val="001A216D"/>
    <w:rsid w:val="001A2435"/>
    <w:rsid w:val="001A2C49"/>
    <w:rsid w:val="001B1D74"/>
    <w:rsid w:val="001B335B"/>
    <w:rsid w:val="001B39BB"/>
    <w:rsid w:val="001B6298"/>
    <w:rsid w:val="001B66E1"/>
    <w:rsid w:val="001B69E8"/>
    <w:rsid w:val="001B7AE3"/>
    <w:rsid w:val="001C52A5"/>
    <w:rsid w:val="001C65EA"/>
    <w:rsid w:val="001C72A1"/>
    <w:rsid w:val="001C7D3F"/>
    <w:rsid w:val="001D0FC9"/>
    <w:rsid w:val="001D1366"/>
    <w:rsid w:val="001D1F7F"/>
    <w:rsid w:val="001D31F1"/>
    <w:rsid w:val="001D38DC"/>
    <w:rsid w:val="001D487A"/>
    <w:rsid w:val="001D6792"/>
    <w:rsid w:val="001D69E4"/>
    <w:rsid w:val="001D7257"/>
    <w:rsid w:val="001D7BFC"/>
    <w:rsid w:val="001E0194"/>
    <w:rsid w:val="001E1093"/>
    <w:rsid w:val="001E394F"/>
    <w:rsid w:val="001E567D"/>
    <w:rsid w:val="001E6B06"/>
    <w:rsid w:val="001F0459"/>
    <w:rsid w:val="001F3E84"/>
    <w:rsid w:val="001F4014"/>
    <w:rsid w:val="001F556F"/>
    <w:rsid w:val="001F576E"/>
    <w:rsid w:val="001F6C58"/>
    <w:rsid w:val="00200803"/>
    <w:rsid w:val="002024C6"/>
    <w:rsid w:val="00202782"/>
    <w:rsid w:val="002030A5"/>
    <w:rsid w:val="0020368D"/>
    <w:rsid w:val="00203C2F"/>
    <w:rsid w:val="00203D24"/>
    <w:rsid w:val="00203F43"/>
    <w:rsid w:val="002063A5"/>
    <w:rsid w:val="00207349"/>
    <w:rsid w:val="00211FF0"/>
    <w:rsid w:val="002132CF"/>
    <w:rsid w:val="00215315"/>
    <w:rsid w:val="00217970"/>
    <w:rsid w:val="00221326"/>
    <w:rsid w:val="00224D8D"/>
    <w:rsid w:val="0022577A"/>
    <w:rsid w:val="00226DDB"/>
    <w:rsid w:val="00232B63"/>
    <w:rsid w:val="00234107"/>
    <w:rsid w:val="00235EE2"/>
    <w:rsid w:val="00237332"/>
    <w:rsid w:val="0024157B"/>
    <w:rsid w:val="00242688"/>
    <w:rsid w:val="00243454"/>
    <w:rsid w:val="002463D6"/>
    <w:rsid w:val="00246CC4"/>
    <w:rsid w:val="00247747"/>
    <w:rsid w:val="002500D5"/>
    <w:rsid w:val="00250527"/>
    <w:rsid w:val="00250FD5"/>
    <w:rsid w:val="00251768"/>
    <w:rsid w:val="00253417"/>
    <w:rsid w:val="0025639D"/>
    <w:rsid w:val="002569A8"/>
    <w:rsid w:val="00256A97"/>
    <w:rsid w:val="00256EF2"/>
    <w:rsid w:val="00257237"/>
    <w:rsid w:val="00260822"/>
    <w:rsid w:val="00261E71"/>
    <w:rsid w:val="00262F87"/>
    <w:rsid w:val="002633C0"/>
    <w:rsid w:val="002638E4"/>
    <w:rsid w:val="002652AA"/>
    <w:rsid w:val="00265C15"/>
    <w:rsid w:val="00265FB6"/>
    <w:rsid w:val="00267E42"/>
    <w:rsid w:val="002728DA"/>
    <w:rsid w:val="00273FA4"/>
    <w:rsid w:val="002777FF"/>
    <w:rsid w:val="0028239F"/>
    <w:rsid w:val="002845A3"/>
    <w:rsid w:val="00285541"/>
    <w:rsid w:val="002864CB"/>
    <w:rsid w:val="00286F38"/>
    <w:rsid w:val="00290832"/>
    <w:rsid w:val="0029196F"/>
    <w:rsid w:val="002949D3"/>
    <w:rsid w:val="00295DCA"/>
    <w:rsid w:val="002963D2"/>
    <w:rsid w:val="00297DDA"/>
    <w:rsid w:val="002A176D"/>
    <w:rsid w:val="002A22D2"/>
    <w:rsid w:val="002A26CC"/>
    <w:rsid w:val="002A3103"/>
    <w:rsid w:val="002A4B52"/>
    <w:rsid w:val="002A6D8A"/>
    <w:rsid w:val="002B5199"/>
    <w:rsid w:val="002C0DBD"/>
    <w:rsid w:val="002C1130"/>
    <w:rsid w:val="002C20D8"/>
    <w:rsid w:val="002C2D2B"/>
    <w:rsid w:val="002C5A7D"/>
    <w:rsid w:val="002C6837"/>
    <w:rsid w:val="002C76A6"/>
    <w:rsid w:val="002D1182"/>
    <w:rsid w:val="002D2478"/>
    <w:rsid w:val="002D417B"/>
    <w:rsid w:val="002D5071"/>
    <w:rsid w:val="002D6AF1"/>
    <w:rsid w:val="002D7255"/>
    <w:rsid w:val="002D7E49"/>
    <w:rsid w:val="002E0410"/>
    <w:rsid w:val="002E0AB3"/>
    <w:rsid w:val="002E1389"/>
    <w:rsid w:val="002E2A33"/>
    <w:rsid w:val="002E3D12"/>
    <w:rsid w:val="002F0333"/>
    <w:rsid w:val="002F10AE"/>
    <w:rsid w:val="002F4D17"/>
    <w:rsid w:val="002F55B6"/>
    <w:rsid w:val="002F63BA"/>
    <w:rsid w:val="003066E7"/>
    <w:rsid w:val="00306CC7"/>
    <w:rsid w:val="00311AE1"/>
    <w:rsid w:val="0031245B"/>
    <w:rsid w:val="0031350B"/>
    <w:rsid w:val="0031416F"/>
    <w:rsid w:val="0031638A"/>
    <w:rsid w:val="003212C5"/>
    <w:rsid w:val="003214F6"/>
    <w:rsid w:val="00322523"/>
    <w:rsid w:val="003230DD"/>
    <w:rsid w:val="003272F9"/>
    <w:rsid w:val="00330EE9"/>
    <w:rsid w:val="00332A14"/>
    <w:rsid w:val="00333D6D"/>
    <w:rsid w:val="00333ECC"/>
    <w:rsid w:val="003359F1"/>
    <w:rsid w:val="003359F8"/>
    <w:rsid w:val="00340D99"/>
    <w:rsid w:val="0034140E"/>
    <w:rsid w:val="003432CC"/>
    <w:rsid w:val="00345DBD"/>
    <w:rsid w:val="00346539"/>
    <w:rsid w:val="00347144"/>
    <w:rsid w:val="0034773C"/>
    <w:rsid w:val="00347E8C"/>
    <w:rsid w:val="0035079C"/>
    <w:rsid w:val="00350E16"/>
    <w:rsid w:val="003516CA"/>
    <w:rsid w:val="0035267B"/>
    <w:rsid w:val="00353AD2"/>
    <w:rsid w:val="0035454A"/>
    <w:rsid w:val="003646D6"/>
    <w:rsid w:val="003721CD"/>
    <w:rsid w:val="00372F0C"/>
    <w:rsid w:val="003751C2"/>
    <w:rsid w:val="0037662C"/>
    <w:rsid w:val="00381778"/>
    <w:rsid w:val="003826BE"/>
    <w:rsid w:val="003829B5"/>
    <w:rsid w:val="00383964"/>
    <w:rsid w:val="00385796"/>
    <w:rsid w:val="0038595C"/>
    <w:rsid w:val="00386193"/>
    <w:rsid w:val="0038654A"/>
    <w:rsid w:val="00390530"/>
    <w:rsid w:val="00390B9F"/>
    <w:rsid w:val="0039136C"/>
    <w:rsid w:val="00391A58"/>
    <w:rsid w:val="003922C9"/>
    <w:rsid w:val="00392B0A"/>
    <w:rsid w:val="00392E9D"/>
    <w:rsid w:val="00393407"/>
    <w:rsid w:val="0039404F"/>
    <w:rsid w:val="0039413E"/>
    <w:rsid w:val="003950B0"/>
    <w:rsid w:val="00395403"/>
    <w:rsid w:val="003979C0"/>
    <w:rsid w:val="003A00E0"/>
    <w:rsid w:val="003A0F35"/>
    <w:rsid w:val="003A57CA"/>
    <w:rsid w:val="003A64A7"/>
    <w:rsid w:val="003A69B7"/>
    <w:rsid w:val="003B1193"/>
    <w:rsid w:val="003B4504"/>
    <w:rsid w:val="003B508B"/>
    <w:rsid w:val="003B6BC6"/>
    <w:rsid w:val="003B79F8"/>
    <w:rsid w:val="003C0B5D"/>
    <w:rsid w:val="003C231A"/>
    <w:rsid w:val="003C4F5B"/>
    <w:rsid w:val="003C5AEE"/>
    <w:rsid w:val="003C611E"/>
    <w:rsid w:val="003C79A7"/>
    <w:rsid w:val="003C7BCD"/>
    <w:rsid w:val="003D1628"/>
    <w:rsid w:val="003D286A"/>
    <w:rsid w:val="003D5EF4"/>
    <w:rsid w:val="003D6C7A"/>
    <w:rsid w:val="003E0566"/>
    <w:rsid w:val="003E1253"/>
    <w:rsid w:val="003E2422"/>
    <w:rsid w:val="003E2951"/>
    <w:rsid w:val="003E424E"/>
    <w:rsid w:val="003E5B25"/>
    <w:rsid w:val="003E6B9D"/>
    <w:rsid w:val="003E7DC2"/>
    <w:rsid w:val="003F3E8E"/>
    <w:rsid w:val="003F4137"/>
    <w:rsid w:val="003F652F"/>
    <w:rsid w:val="003F7048"/>
    <w:rsid w:val="004008CD"/>
    <w:rsid w:val="004009CD"/>
    <w:rsid w:val="00401DE8"/>
    <w:rsid w:val="00402C2A"/>
    <w:rsid w:val="00404CC2"/>
    <w:rsid w:val="004055C1"/>
    <w:rsid w:val="00405B89"/>
    <w:rsid w:val="004064E3"/>
    <w:rsid w:val="00406876"/>
    <w:rsid w:val="00406F10"/>
    <w:rsid w:val="00407B67"/>
    <w:rsid w:val="00407DC1"/>
    <w:rsid w:val="00407FF3"/>
    <w:rsid w:val="00410472"/>
    <w:rsid w:val="00411817"/>
    <w:rsid w:val="0041294D"/>
    <w:rsid w:val="0041573F"/>
    <w:rsid w:val="00415BDC"/>
    <w:rsid w:val="004161F9"/>
    <w:rsid w:val="004176BE"/>
    <w:rsid w:val="00420894"/>
    <w:rsid w:val="00420E5A"/>
    <w:rsid w:val="00422F29"/>
    <w:rsid w:val="00423DBF"/>
    <w:rsid w:val="004266F7"/>
    <w:rsid w:val="00427F72"/>
    <w:rsid w:val="004305D7"/>
    <w:rsid w:val="0043097E"/>
    <w:rsid w:val="00431942"/>
    <w:rsid w:val="004366F7"/>
    <w:rsid w:val="00436E5B"/>
    <w:rsid w:val="00437576"/>
    <w:rsid w:val="00441CF1"/>
    <w:rsid w:val="00441EE8"/>
    <w:rsid w:val="00443587"/>
    <w:rsid w:val="00443AC8"/>
    <w:rsid w:val="00444691"/>
    <w:rsid w:val="00444B84"/>
    <w:rsid w:val="0044605B"/>
    <w:rsid w:val="00447D52"/>
    <w:rsid w:val="00450427"/>
    <w:rsid w:val="00453350"/>
    <w:rsid w:val="00453E04"/>
    <w:rsid w:val="0045417E"/>
    <w:rsid w:val="004567A4"/>
    <w:rsid w:val="0045752D"/>
    <w:rsid w:val="004617E5"/>
    <w:rsid w:val="00461927"/>
    <w:rsid w:val="00461E4F"/>
    <w:rsid w:val="00465C5B"/>
    <w:rsid w:val="00466C69"/>
    <w:rsid w:val="00471064"/>
    <w:rsid w:val="0047622C"/>
    <w:rsid w:val="004764E3"/>
    <w:rsid w:val="00476F88"/>
    <w:rsid w:val="0048000C"/>
    <w:rsid w:val="00481336"/>
    <w:rsid w:val="004821CC"/>
    <w:rsid w:val="00486F51"/>
    <w:rsid w:val="00487752"/>
    <w:rsid w:val="00487E51"/>
    <w:rsid w:val="00491354"/>
    <w:rsid w:val="00492105"/>
    <w:rsid w:val="0049786C"/>
    <w:rsid w:val="00497C92"/>
    <w:rsid w:val="004A0729"/>
    <w:rsid w:val="004A19D1"/>
    <w:rsid w:val="004A33F7"/>
    <w:rsid w:val="004A5C87"/>
    <w:rsid w:val="004A62CF"/>
    <w:rsid w:val="004A6D4C"/>
    <w:rsid w:val="004A7523"/>
    <w:rsid w:val="004A7F90"/>
    <w:rsid w:val="004B067E"/>
    <w:rsid w:val="004B2D42"/>
    <w:rsid w:val="004B2FBD"/>
    <w:rsid w:val="004B34EB"/>
    <w:rsid w:val="004B39D7"/>
    <w:rsid w:val="004B3A93"/>
    <w:rsid w:val="004B54FB"/>
    <w:rsid w:val="004B57E4"/>
    <w:rsid w:val="004B63D7"/>
    <w:rsid w:val="004B7848"/>
    <w:rsid w:val="004C0430"/>
    <w:rsid w:val="004C386D"/>
    <w:rsid w:val="004C393B"/>
    <w:rsid w:val="004C4CE3"/>
    <w:rsid w:val="004C50B4"/>
    <w:rsid w:val="004C5FA7"/>
    <w:rsid w:val="004C7438"/>
    <w:rsid w:val="004C7A82"/>
    <w:rsid w:val="004D0E84"/>
    <w:rsid w:val="004D6BDA"/>
    <w:rsid w:val="004D6C7B"/>
    <w:rsid w:val="004D7548"/>
    <w:rsid w:val="004E0BE7"/>
    <w:rsid w:val="004E21A0"/>
    <w:rsid w:val="004E23CF"/>
    <w:rsid w:val="004E2B62"/>
    <w:rsid w:val="004E53E9"/>
    <w:rsid w:val="004E5425"/>
    <w:rsid w:val="004E5A58"/>
    <w:rsid w:val="004E6111"/>
    <w:rsid w:val="004F01F3"/>
    <w:rsid w:val="004F1850"/>
    <w:rsid w:val="004F2793"/>
    <w:rsid w:val="004F338D"/>
    <w:rsid w:val="004F5BA2"/>
    <w:rsid w:val="004F664C"/>
    <w:rsid w:val="0050018D"/>
    <w:rsid w:val="00500634"/>
    <w:rsid w:val="0050133F"/>
    <w:rsid w:val="005015A1"/>
    <w:rsid w:val="00502473"/>
    <w:rsid w:val="00503A13"/>
    <w:rsid w:val="00506B09"/>
    <w:rsid w:val="00506D69"/>
    <w:rsid w:val="00507682"/>
    <w:rsid w:val="0051126F"/>
    <w:rsid w:val="00512BA1"/>
    <w:rsid w:val="00513880"/>
    <w:rsid w:val="00515F1E"/>
    <w:rsid w:val="00517BCF"/>
    <w:rsid w:val="00517E62"/>
    <w:rsid w:val="00520A9C"/>
    <w:rsid w:val="00520B28"/>
    <w:rsid w:val="00521A0E"/>
    <w:rsid w:val="00521E3B"/>
    <w:rsid w:val="005221DB"/>
    <w:rsid w:val="0052244F"/>
    <w:rsid w:val="00522883"/>
    <w:rsid w:val="005234DA"/>
    <w:rsid w:val="0052364E"/>
    <w:rsid w:val="00525FBF"/>
    <w:rsid w:val="0053003A"/>
    <w:rsid w:val="00530342"/>
    <w:rsid w:val="00533B12"/>
    <w:rsid w:val="0053402F"/>
    <w:rsid w:val="00535464"/>
    <w:rsid w:val="00535F42"/>
    <w:rsid w:val="00536663"/>
    <w:rsid w:val="00536E7A"/>
    <w:rsid w:val="005373DE"/>
    <w:rsid w:val="00540917"/>
    <w:rsid w:val="0054100E"/>
    <w:rsid w:val="00543C2E"/>
    <w:rsid w:val="005447E3"/>
    <w:rsid w:val="00546105"/>
    <w:rsid w:val="00550188"/>
    <w:rsid w:val="0055033D"/>
    <w:rsid w:val="0055062D"/>
    <w:rsid w:val="005513E9"/>
    <w:rsid w:val="0055196E"/>
    <w:rsid w:val="0055347E"/>
    <w:rsid w:val="0055511B"/>
    <w:rsid w:val="0055609A"/>
    <w:rsid w:val="00556233"/>
    <w:rsid w:val="0056008E"/>
    <w:rsid w:val="00561494"/>
    <w:rsid w:val="00561746"/>
    <w:rsid w:val="00562092"/>
    <w:rsid w:val="005651B6"/>
    <w:rsid w:val="0056623E"/>
    <w:rsid w:val="00566439"/>
    <w:rsid w:val="00566EA2"/>
    <w:rsid w:val="00571746"/>
    <w:rsid w:val="00573A03"/>
    <w:rsid w:val="00576CA3"/>
    <w:rsid w:val="00577DB0"/>
    <w:rsid w:val="0058036D"/>
    <w:rsid w:val="0058320B"/>
    <w:rsid w:val="00583323"/>
    <w:rsid w:val="0058665A"/>
    <w:rsid w:val="005924BB"/>
    <w:rsid w:val="00593070"/>
    <w:rsid w:val="005932EC"/>
    <w:rsid w:val="0059351B"/>
    <w:rsid w:val="0059535F"/>
    <w:rsid w:val="00595871"/>
    <w:rsid w:val="00595FC6"/>
    <w:rsid w:val="00596590"/>
    <w:rsid w:val="005A028F"/>
    <w:rsid w:val="005A0E6E"/>
    <w:rsid w:val="005A28F8"/>
    <w:rsid w:val="005A357E"/>
    <w:rsid w:val="005A4EB9"/>
    <w:rsid w:val="005A5CCD"/>
    <w:rsid w:val="005B1483"/>
    <w:rsid w:val="005B1E59"/>
    <w:rsid w:val="005B37AC"/>
    <w:rsid w:val="005B5D4D"/>
    <w:rsid w:val="005B70F0"/>
    <w:rsid w:val="005C039A"/>
    <w:rsid w:val="005C4FD6"/>
    <w:rsid w:val="005C51A9"/>
    <w:rsid w:val="005C51BF"/>
    <w:rsid w:val="005C6946"/>
    <w:rsid w:val="005C7E24"/>
    <w:rsid w:val="005D0BDA"/>
    <w:rsid w:val="005D1AA9"/>
    <w:rsid w:val="005D3032"/>
    <w:rsid w:val="005D31A0"/>
    <w:rsid w:val="005D486D"/>
    <w:rsid w:val="005D4D41"/>
    <w:rsid w:val="005D507F"/>
    <w:rsid w:val="005D577E"/>
    <w:rsid w:val="005D59F8"/>
    <w:rsid w:val="005D67FD"/>
    <w:rsid w:val="005D6C68"/>
    <w:rsid w:val="005D7C6A"/>
    <w:rsid w:val="005E00FE"/>
    <w:rsid w:val="005E56DE"/>
    <w:rsid w:val="005E7095"/>
    <w:rsid w:val="005F03D8"/>
    <w:rsid w:val="005F0D5F"/>
    <w:rsid w:val="005F3143"/>
    <w:rsid w:val="005F4D83"/>
    <w:rsid w:val="005F78D0"/>
    <w:rsid w:val="00603780"/>
    <w:rsid w:val="00607DC9"/>
    <w:rsid w:val="00612275"/>
    <w:rsid w:val="00612755"/>
    <w:rsid w:val="00613AF9"/>
    <w:rsid w:val="006144F2"/>
    <w:rsid w:val="006146ED"/>
    <w:rsid w:val="00614ACE"/>
    <w:rsid w:val="006167A8"/>
    <w:rsid w:val="00617965"/>
    <w:rsid w:val="00622706"/>
    <w:rsid w:val="00622AEC"/>
    <w:rsid w:val="00622BB8"/>
    <w:rsid w:val="006245A1"/>
    <w:rsid w:val="00625099"/>
    <w:rsid w:val="00625989"/>
    <w:rsid w:val="00625FC0"/>
    <w:rsid w:val="00626FCD"/>
    <w:rsid w:val="006302EE"/>
    <w:rsid w:val="0063062C"/>
    <w:rsid w:val="006310B4"/>
    <w:rsid w:val="0063153A"/>
    <w:rsid w:val="00634275"/>
    <w:rsid w:val="0063577A"/>
    <w:rsid w:val="0064039F"/>
    <w:rsid w:val="0064042C"/>
    <w:rsid w:val="00643101"/>
    <w:rsid w:val="006435C0"/>
    <w:rsid w:val="0064387B"/>
    <w:rsid w:val="0064655C"/>
    <w:rsid w:val="00646AA4"/>
    <w:rsid w:val="00652FB8"/>
    <w:rsid w:val="006571D9"/>
    <w:rsid w:val="006574B2"/>
    <w:rsid w:val="0066110C"/>
    <w:rsid w:val="006646C5"/>
    <w:rsid w:val="00665523"/>
    <w:rsid w:val="00665B42"/>
    <w:rsid w:val="00671A02"/>
    <w:rsid w:val="006741EB"/>
    <w:rsid w:val="0067678D"/>
    <w:rsid w:val="00677522"/>
    <w:rsid w:val="00677C2B"/>
    <w:rsid w:val="00682EA8"/>
    <w:rsid w:val="00687544"/>
    <w:rsid w:val="0069281A"/>
    <w:rsid w:val="0069302D"/>
    <w:rsid w:val="006935E8"/>
    <w:rsid w:val="00694FB4"/>
    <w:rsid w:val="0069593E"/>
    <w:rsid w:val="00696E9B"/>
    <w:rsid w:val="006A0165"/>
    <w:rsid w:val="006A040D"/>
    <w:rsid w:val="006A322C"/>
    <w:rsid w:val="006A6473"/>
    <w:rsid w:val="006B11A8"/>
    <w:rsid w:val="006B12BF"/>
    <w:rsid w:val="006B1524"/>
    <w:rsid w:val="006B2C0F"/>
    <w:rsid w:val="006B323D"/>
    <w:rsid w:val="006B45A2"/>
    <w:rsid w:val="006B4EB6"/>
    <w:rsid w:val="006B6BA4"/>
    <w:rsid w:val="006B7186"/>
    <w:rsid w:val="006C0800"/>
    <w:rsid w:val="006C0B67"/>
    <w:rsid w:val="006C1BB2"/>
    <w:rsid w:val="006C1FE7"/>
    <w:rsid w:val="006C570B"/>
    <w:rsid w:val="006C6826"/>
    <w:rsid w:val="006C77BA"/>
    <w:rsid w:val="006C77C3"/>
    <w:rsid w:val="006D0BCC"/>
    <w:rsid w:val="006D0E81"/>
    <w:rsid w:val="006D1E18"/>
    <w:rsid w:val="006D37EE"/>
    <w:rsid w:val="006D3E5D"/>
    <w:rsid w:val="006E135C"/>
    <w:rsid w:val="006E4E8B"/>
    <w:rsid w:val="006E6672"/>
    <w:rsid w:val="006F267B"/>
    <w:rsid w:val="006F2AB5"/>
    <w:rsid w:val="006F3228"/>
    <w:rsid w:val="006F3CA0"/>
    <w:rsid w:val="006F4B32"/>
    <w:rsid w:val="006F574F"/>
    <w:rsid w:val="006F59BC"/>
    <w:rsid w:val="006F6E43"/>
    <w:rsid w:val="006F6E77"/>
    <w:rsid w:val="00700CA5"/>
    <w:rsid w:val="00700EE4"/>
    <w:rsid w:val="0070171C"/>
    <w:rsid w:val="00707B81"/>
    <w:rsid w:val="00710ABB"/>
    <w:rsid w:val="00712FBD"/>
    <w:rsid w:val="00715251"/>
    <w:rsid w:val="007154B8"/>
    <w:rsid w:val="007163F8"/>
    <w:rsid w:val="00723515"/>
    <w:rsid w:val="00723AFC"/>
    <w:rsid w:val="00724243"/>
    <w:rsid w:val="00724448"/>
    <w:rsid w:val="0072696F"/>
    <w:rsid w:val="00730D54"/>
    <w:rsid w:val="007315FE"/>
    <w:rsid w:val="00731A3A"/>
    <w:rsid w:val="007352DE"/>
    <w:rsid w:val="007401BB"/>
    <w:rsid w:val="00740880"/>
    <w:rsid w:val="007422E7"/>
    <w:rsid w:val="0074360A"/>
    <w:rsid w:val="00743E47"/>
    <w:rsid w:val="0074516D"/>
    <w:rsid w:val="007453FD"/>
    <w:rsid w:val="00746AC6"/>
    <w:rsid w:val="007509FA"/>
    <w:rsid w:val="00750DB2"/>
    <w:rsid w:val="007511F2"/>
    <w:rsid w:val="00752464"/>
    <w:rsid w:val="0075253B"/>
    <w:rsid w:val="0075254D"/>
    <w:rsid w:val="0075399C"/>
    <w:rsid w:val="007558E2"/>
    <w:rsid w:val="00755E20"/>
    <w:rsid w:val="00760827"/>
    <w:rsid w:val="00760D8A"/>
    <w:rsid w:val="00761336"/>
    <w:rsid w:val="00762022"/>
    <w:rsid w:val="0076233B"/>
    <w:rsid w:val="00765F3C"/>
    <w:rsid w:val="00766447"/>
    <w:rsid w:val="00766750"/>
    <w:rsid w:val="00766D6A"/>
    <w:rsid w:val="00767A0F"/>
    <w:rsid w:val="00770232"/>
    <w:rsid w:val="0077173B"/>
    <w:rsid w:val="00773D3C"/>
    <w:rsid w:val="0077483D"/>
    <w:rsid w:val="00774E41"/>
    <w:rsid w:val="007760CF"/>
    <w:rsid w:val="0077631B"/>
    <w:rsid w:val="007764A4"/>
    <w:rsid w:val="0077692B"/>
    <w:rsid w:val="0078087E"/>
    <w:rsid w:val="00780EFF"/>
    <w:rsid w:val="00780FE3"/>
    <w:rsid w:val="00782A65"/>
    <w:rsid w:val="00782AF2"/>
    <w:rsid w:val="0078781B"/>
    <w:rsid w:val="00792E83"/>
    <w:rsid w:val="00793F57"/>
    <w:rsid w:val="007945B9"/>
    <w:rsid w:val="00796779"/>
    <w:rsid w:val="00797D84"/>
    <w:rsid w:val="007A0DCE"/>
    <w:rsid w:val="007A3940"/>
    <w:rsid w:val="007A709B"/>
    <w:rsid w:val="007B0001"/>
    <w:rsid w:val="007B0C08"/>
    <w:rsid w:val="007B1755"/>
    <w:rsid w:val="007B1DDE"/>
    <w:rsid w:val="007B45B2"/>
    <w:rsid w:val="007B6297"/>
    <w:rsid w:val="007B7681"/>
    <w:rsid w:val="007C0296"/>
    <w:rsid w:val="007C3BF6"/>
    <w:rsid w:val="007C4403"/>
    <w:rsid w:val="007C4F4B"/>
    <w:rsid w:val="007C5B27"/>
    <w:rsid w:val="007C6FE9"/>
    <w:rsid w:val="007D2719"/>
    <w:rsid w:val="007D3C9B"/>
    <w:rsid w:val="007D7854"/>
    <w:rsid w:val="007E24EE"/>
    <w:rsid w:val="007E4C41"/>
    <w:rsid w:val="007F0415"/>
    <w:rsid w:val="007F085D"/>
    <w:rsid w:val="007F0EE4"/>
    <w:rsid w:val="007F3F81"/>
    <w:rsid w:val="007F55A3"/>
    <w:rsid w:val="007F6268"/>
    <w:rsid w:val="008011D9"/>
    <w:rsid w:val="008035FE"/>
    <w:rsid w:val="00803A2E"/>
    <w:rsid w:val="00806F64"/>
    <w:rsid w:val="0080749A"/>
    <w:rsid w:val="00807680"/>
    <w:rsid w:val="00807B05"/>
    <w:rsid w:val="008113ED"/>
    <w:rsid w:val="00811916"/>
    <w:rsid w:val="00811D74"/>
    <w:rsid w:val="0082003B"/>
    <w:rsid w:val="00820400"/>
    <w:rsid w:val="0082271A"/>
    <w:rsid w:val="0082289A"/>
    <w:rsid w:val="00823B3B"/>
    <w:rsid w:val="00824BB9"/>
    <w:rsid w:val="0083060D"/>
    <w:rsid w:val="00832DF9"/>
    <w:rsid w:val="008341B3"/>
    <w:rsid w:val="00834DFB"/>
    <w:rsid w:val="0083603E"/>
    <w:rsid w:val="0083690E"/>
    <w:rsid w:val="00840668"/>
    <w:rsid w:val="00841772"/>
    <w:rsid w:val="0084456D"/>
    <w:rsid w:val="008448D3"/>
    <w:rsid w:val="0084688E"/>
    <w:rsid w:val="00846A11"/>
    <w:rsid w:val="00847387"/>
    <w:rsid w:val="0084749E"/>
    <w:rsid w:val="00847DC3"/>
    <w:rsid w:val="00850AA1"/>
    <w:rsid w:val="008537AD"/>
    <w:rsid w:val="00854451"/>
    <w:rsid w:val="008550C9"/>
    <w:rsid w:val="00856224"/>
    <w:rsid w:val="008562DA"/>
    <w:rsid w:val="00856A79"/>
    <w:rsid w:val="00856ACE"/>
    <w:rsid w:val="00862BD5"/>
    <w:rsid w:val="008655C4"/>
    <w:rsid w:val="00865BC9"/>
    <w:rsid w:val="00865CEE"/>
    <w:rsid w:val="008725AC"/>
    <w:rsid w:val="00873EAA"/>
    <w:rsid w:val="00874AB8"/>
    <w:rsid w:val="0087534B"/>
    <w:rsid w:val="00875E28"/>
    <w:rsid w:val="008761EE"/>
    <w:rsid w:val="008766F1"/>
    <w:rsid w:val="008769A1"/>
    <w:rsid w:val="00877582"/>
    <w:rsid w:val="0088042A"/>
    <w:rsid w:val="00880E1F"/>
    <w:rsid w:val="0088144E"/>
    <w:rsid w:val="00883DE4"/>
    <w:rsid w:val="00883F94"/>
    <w:rsid w:val="00886820"/>
    <w:rsid w:val="008871D9"/>
    <w:rsid w:val="008901A3"/>
    <w:rsid w:val="00893D2F"/>
    <w:rsid w:val="00895CD0"/>
    <w:rsid w:val="00895F5A"/>
    <w:rsid w:val="008A26E3"/>
    <w:rsid w:val="008A27C1"/>
    <w:rsid w:val="008A710E"/>
    <w:rsid w:val="008A7BBD"/>
    <w:rsid w:val="008B0087"/>
    <w:rsid w:val="008B0D0D"/>
    <w:rsid w:val="008B3774"/>
    <w:rsid w:val="008B411E"/>
    <w:rsid w:val="008C4041"/>
    <w:rsid w:val="008D0543"/>
    <w:rsid w:val="008D0CDD"/>
    <w:rsid w:val="008D1DF0"/>
    <w:rsid w:val="008D2802"/>
    <w:rsid w:val="008D3EA9"/>
    <w:rsid w:val="008D43C2"/>
    <w:rsid w:val="008D49F1"/>
    <w:rsid w:val="008D59DD"/>
    <w:rsid w:val="008E11AA"/>
    <w:rsid w:val="008E16BD"/>
    <w:rsid w:val="008E429B"/>
    <w:rsid w:val="008E4617"/>
    <w:rsid w:val="008E4E21"/>
    <w:rsid w:val="008E54F1"/>
    <w:rsid w:val="008E7B37"/>
    <w:rsid w:val="008F02B8"/>
    <w:rsid w:val="008F1F03"/>
    <w:rsid w:val="008F1FCC"/>
    <w:rsid w:val="008F26C3"/>
    <w:rsid w:val="008F49F9"/>
    <w:rsid w:val="008F5B7D"/>
    <w:rsid w:val="008F6767"/>
    <w:rsid w:val="008F6AB9"/>
    <w:rsid w:val="008F7B21"/>
    <w:rsid w:val="008F7C67"/>
    <w:rsid w:val="00900038"/>
    <w:rsid w:val="0090087E"/>
    <w:rsid w:val="009024EB"/>
    <w:rsid w:val="00906015"/>
    <w:rsid w:val="009072C3"/>
    <w:rsid w:val="00911B0C"/>
    <w:rsid w:val="0091373B"/>
    <w:rsid w:val="009149F2"/>
    <w:rsid w:val="00916EA6"/>
    <w:rsid w:val="0091759D"/>
    <w:rsid w:val="009212D5"/>
    <w:rsid w:val="00924782"/>
    <w:rsid w:val="00924B08"/>
    <w:rsid w:val="0092550D"/>
    <w:rsid w:val="00925EC8"/>
    <w:rsid w:val="0093050B"/>
    <w:rsid w:val="009306EC"/>
    <w:rsid w:val="00930D5A"/>
    <w:rsid w:val="0093133C"/>
    <w:rsid w:val="0093170B"/>
    <w:rsid w:val="009327D7"/>
    <w:rsid w:val="00932E26"/>
    <w:rsid w:val="00936122"/>
    <w:rsid w:val="0093650C"/>
    <w:rsid w:val="00937154"/>
    <w:rsid w:val="00940E9B"/>
    <w:rsid w:val="0094166B"/>
    <w:rsid w:val="00941DAC"/>
    <w:rsid w:val="0094533E"/>
    <w:rsid w:val="009464AF"/>
    <w:rsid w:val="00946B4B"/>
    <w:rsid w:val="00950588"/>
    <w:rsid w:val="00950AB6"/>
    <w:rsid w:val="00950CE9"/>
    <w:rsid w:val="00951A2B"/>
    <w:rsid w:val="0095223F"/>
    <w:rsid w:val="009543ED"/>
    <w:rsid w:val="00955DB1"/>
    <w:rsid w:val="009565AF"/>
    <w:rsid w:val="00957BC4"/>
    <w:rsid w:val="00960BB1"/>
    <w:rsid w:val="00962B21"/>
    <w:rsid w:val="00962B75"/>
    <w:rsid w:val="00964FA3"/>
    <w:rsid w:val="00965B03"/>
    <w:rsid w:val="00965C69"/>
    <w:rsid w:val="009673B5"/>
    <w:rsid w:val="00972711"/>
    <w:rsid w:val="00972B97"/>
    <w:rsid w:val="00972E77"/>
    <w:rsid w:val="00972F42"/>
    <w:rsid w:val="00973031"/>
    <w:rsid w:val="0097398F"/>
    <w:rsid w:val="009760D5"/>
    <w:rsid w:val="009767CA"/>
    <w:rsid w:val="00981719"/>
    <w:rsid w:val="00984D5A"/>
    <w:rsid w:val="00985E41"/>
    <w:rsid w:val="00986686"/>
    <w:rsid w:val="00990680"/>
    <w:rsid w:val="0099074C"/>
    <w:rsid w:val="0099155D"/>
    <w:rsid w:val="00991A0E"/>
    <w:rsid w:val="00993039"/>
    <w:rsid w:val="009941ED"/>
    <w:rsid w:val="009956D3"/>
    <w:rsid w:val="00997A13"/>
    <w:rsid w:val="009A2D9F"/>
    <w:rsid w:val="009A3946"/>
    <w:rsid w:val="009A3C0D"/>
    <w:rsid w:val="009A44B0"/>
    <w:rsid w:val="009A5B1B"/>
    <w:rsid w:val="009B3E5A"/>
    <w:rsid w:val="009B4E74"/>
    <w:rsid w:val="009B6DBE"/>
    <w:rsid w:val="009C1000"/>
    <w:rsid w:val="009C2FA4"/>
    <w:rsid w:val="009C3126"/>
    <w:rsid w:val="009C3B7D"/>
    <w:rsid w:val="009C3BE0"/>
    <w:rsid w:val="009C776B"/>
    <w:rsid w:val="009D068D"/>
    <w:rsid w:val="009D3E76"/>
    <w:rsid w:val="009D5466"/>
    <w:rsid w:val="009D59EA"/>
    <w:rsid w:val="009D61EE"/>
    <w:rsid w:val="009D72CD"/>
    <w:rsid w:val="009E1331"/>
    <w:rsid w:val="009E2FA8"/>
    <w:rsid w:val="009E34FF"/>
    <w:rsid w:val="009E3DF4"/>
    <w:rsid w:val="009E4F9C"/>
    <w:rsid w:val="009E6651"/>
    <w:rsid w:val="009F041F"/>
    <w:rsid w:val="009F0E9A"/>
    <w:rsid w:val="009F12C2"/>
    <w:rsid w:val="009F1F55"/>
    <w:rsid w:val="009F233B"/>
    <w:rsid w:val="009F364C"/>
    <w:rsid w:val="009F38D6"/>
    <w:rsid w:val="009F4E72"/>
    <w:rsid w:val="009F7551"/>
    <w:rsid w:val="009F785D"/>
    <w:rsid w:val="00A019C7"/>
    <w:rsid w:val="00A01C2E"/>
    <w:rsid w:val="00A06948"/>
    <w:rsid w:val="00A06EBD"/>
    <w:rsid w:val="00A07246"/>
    <w:rsid w:val="00A07E37"/>
    <w:rsid w:val="00A11705"/>
    <w:rsid w:val="00A12DB9"/>
    <w:rsid w:val="00A14586"/>
    <w:rsid w:val="00A15315"/>
    <w:rsid w:val="00A1536D"/>
    <w:rsid w:val="00A161A8"/>
    <w:rsid w:val="00A16211"/>
    <w:rsid w:val="00A1658C"/>
    <w:rsid w:val="00A21561"/>
    <w:rsid w:val="00A22E29"/>
    <w:rsid w:val="00A253ED"/>
    <w:rsid w:val="00A25A8A"/>
    <w:rsid w:val="00A25DEB"/>
    <w:rsid w:val="00A26F45"/>
    <w:rsid w:val="00A27831"/>
    <w:rsid w:val="00A27B4F"/>
    <w:rsid w:val="00A305BC"/>
    <w:rsid w:val="00A3193F"/>
    <w:rsid w:val="00A32454"/>
    <w:rsid w:val="00A327D2"/>
    <w:rsid w:val="00A33136"/>
    <w:rsid w:val="00A33543"/>
    <w:rsid w:val="00A33AA5"/>
    <w:rsid w:val="00A35736"/>
    <w:rsid w:val="00A3616C"/>
    <w:rsid w:val="00A3642A"/>
    <w:rsid w:val="00A3706A"/>
    <w:rsid w:val="00A4062C"/>
    <w:rsid w:val="00A40DBA"/>
    <w:rsid w:val="00A4303D"/>
    <w:rsid w:val="00A43F7C"/>
    <w:rsid w:val="00A4615F"/>
    <w:rsid w:val="00A50751"/>
    <w:rsid w:val="00A51A9A"/>
    <w:rsid w:val="00A53A06"/>
    <w:rsid w:val="00A55339"/>
    <w:rsid w:val="00A579DE"/>
    <w:rsid w:val="00A6073D"/>
    <w:rsid w:val="00A61820"/>
    <w:rsid w:val="00A61862"/>
    <w:rsid w:val="00A632B6"/>
    <w:rsid w:val="00A66DD0"/>
    <w:rsid w:val="00A67469"/>
    <w:rsid w:val="00A676A3"/>
    <w:rsid w:val="00A67A17"/>
    <w:rsid w:val="00A67AA2"/>
    <w:rsid w:val="00A7050A"/>
    <w:rsid w:val="00A70610"/>
    <w:rsid w:val="00A7169F"/>
    <w:rsid w:val="00A7184D"/>
    <w:rsid w:val="00A71B58"/>
    <w:rsid w:val="00A71D22"/>
    <w:rsid w:val="00A72125"/>
    <w:rsid w:val="00A7341F"/>
    <w:rsid w:val="00A75CA5"/>
    <w:rsid w:val="00A767F9"/>
    <w:rsid w:val="00A81A83"/>
    <w:rsid w:val="00A826CF"/>
    <w:rsid w:val="00A828FE"/>
    <w:rsid w:val="00A82F93"/>
    <w:rsid w:val="00A8331F"/>
    <w:rsid w:val="00A8439A"/>
    <w:rsid w:val="00A85C25"/>
    <w:rsid w:val="00A90632"/>
    <w:rsid w:val="00A906CC"/>
    <w:rsid w:val="00A93196"/>
    <w:rsid w:val="00A937D2"/>
    <w:rsid w:val="00A96216"/>
    <w:rsid w:val="00A96278"/>
    <w:rsid w:val="00A96428"/>
    <w:rsid w:val="00AA05F9"/>
    <w:rsid w:val="00AA1B35"/>
    <w:rsid w:val="00AA1EF4"/>
    <w:rsid w:val="00AA46B4"/>
    <w:rsid w:val="00AA5E31"/>
    <w:rsid w:val="00AA66B0"/>
    <w:rsid w:val="00AA68CA"/>
    <w:rsid w:val="00AB0C8B"/>
    <w:rsid w:val="00AB1094"/>
    <w:rsid w:val="00AB19CC"/>
    <w:rsid w:val="00AB2177"/>
    <w:rsid w:val="00AB3F26"/>
    <w:rsid w:val="00AB4D7D"/>
    <w:rsid w:val="00AB55FF"/>
    <w:rsid w:val="00AB746D"/>
    <w:rsid w:val="00AC0B86"/>
    <w:rsid w:val="00AC1506"/>
    <w:rsid w:val="00AC2509"/>
    <w:rsid w:val="00AC4496"/>
    <w:rsid w:val="00AC6D5C"/>
    <w:rsid w:val="00AD12C1"/>
    <w:rsid w:val="00AD24A3"/>
    <w:rsid w:val="00AD33F5"/>
    <w:rsid w:val="00AD5777"/>
    <w:rsid w:val="00AD680A"/>
    <w:rsid w:val="00AD7599"/>
    <w:rsid w:val="00AD7B2C"/>
    <w:rsid w:val="00AE0061"/>
    <w:rsid w:val="00AE40EF"/>
    <w:rsid w:val="00AE4545"/>
    <w:rsid w:val="00AE51F4"/>
    <w:rsid w:val="00AE5202"/>
    <w:rsid w:val="00AE543D"/>
    <w:rsid w:val="00AE5F67"/>
    <w:rsid w:val="00AE6C46"/>
    <w:rsid w:val="00AE73AE"/>
    <w:rsid w:val="00AF079F"/>
    <w:rsid w:val="00AF46FB"/>
    <w:rsid w:val="00AF7CB7"/>
    <w:rsid w:val="00B0048F"/>
    <w:rsid w:val="00B0063F"/>
    <w:rsid w:val="00B00A02"/>
    <w:rsid w:val="00B033B2"/>
    <w:rsid w:val="00B05B1E"/>
    <w:rsid w:val="00B06B44"/>
    <w:rsid w:val="00B06C7A"/>
    <w:rsid w:val="00B06F82"/>
    <w:rsid w:val="00B079C2"/>
    <w:rsid w:val="00B10D86"/>
    <w:rsid w:val="00B136D4"/>
    <w:rsid w:val="00B136F3"/>
    <w:rsid w:val="00B16781"/>
    <w:rsid w:val="00B17010"/>
    <w:rsid w:val="00B17294"/>
    <w:rsid w:val="00B212CB"/>
    <w:rsid w:val="00B23B3C"/>
    <w:rsid w:val="00B23D35"/>
    <w:rsid w:val="00B24583"/>
    <w:rsid w:val="00B25FF7"/>
    <w:rsid w:val="00B30014"/>
    <w:rsid w:val="00B35D02"/>
    <w:rsid w:val="00B36B24"/>
    <w:rsid w:val="00B3760B"/>
    <w:rsid w:val="00B37FFE"/>
    <w:rsid w:val="00B40147"/>
    <w:rsid w:val="00B40DDE"/>
    <w:rsid w:val="00B44703"/>
    <w:rsid w:val="00B44AED"/>
    <w:rsid w:val="00B474D1"/>
    <w:rsid w:val="00B50253"/>
    <w:rsid w:val="00B52895"/>
    <w:rsid w:val="00B53A4D"/>
    <w:rsid w:val="00B54497"/>
    <w:rsid w:val="00B54B71"/>
    <w:rsid w:val="00B5608D"/>
    <w:rsid w:val="00B602A1"/>
    <w:rsid w:val="00B60799"/>
    <w:rsid w:val="00B619CC"/>
    <w:rsid w:val="00B62916"/>
    <w:rsid w:val="00B63E97"/>
    <w:rsid w:val="00B64714"/>
    <w:rsid w:val="00B71DD5"/>
    <w:rsid w:val="00B77000"/>
    <w:rsid w:val="00B77122"/>
    <w:rsid w:val="00B81D74"/>
    <w:rsid w:val="00B837BB"/>
    <w:rsid w:val="00B84D49"/>
    <w:rsid w:val="00B858E7"/>
    <w:rsid w:val="00B85A4E"/>
    <w:rsid w:val="00B86339"/>
    <w:rsid w:val="00B900CE"/>
    <w:rsid w:val="00B90B05"/>
    <w:rsid w:val="00B90FB1"/>
    <w:rsid w:val="00B91AA0"/>
    <w:rsid w:val="00B92268"/>
    <w:rsid w:val="00B92CA5"/>
    <w:rsid w:val="00B93058"/>
    <w:rsid w:val="00B9588D"/>
    <w:rsid w:val="00B97087"/>
    <w:rsid w:val="00B973D3"/>
    <w:rsid w:val="00B97E7B"/>
    <w:rsid w:val="00BA1123"/>
    <w:rsid w:val="00BA140C"/>
    <w:rsid w:val="00BA177B"/>
    <w:rsid w:val="00BA185B"/>
    <w:rsid w:val="00BA2020"/>
    <w:rsid w:val="00BA298D"/>
    <w:rsid w:val="00BA44A9"/>
    <w:rsid w:val="00BA5006"/>
    <w:rsid w:val="00BA5A48"/>
    <w:rsid w:val="00BA6FF4"/>
    <w:rsid w:val="00BA741C"/>
    <w:rsid w:val="00BA766A"/>
    <w:rsid w:val="00BA7893"/>
    <w:rsid w:val="00BB2223"/>
    <w:rsid w:val="00BC05A3"/>
    <w:rsid w:val="00BC060C"/>
    <w:rsid w:val="00BC28E9"/>
    <w:rsid w:val="00BC2ADA"/>
    <w:rsid w:val="00BC2DA5"/>
    <w:rsid w:val="00BC3B4C"/>
    <w:rsid w:val="00BC4A9B"/>
    <w:rsid w:val="00BC624F"/>
    <w:rsid w:val="00BD002D"/>
    <w:rsid w:val="00BD126F"/>
    <w:rsid w:val="00BD1BAF"/>
    <w:rsid w:val="00BD2378"/>
    <w:rsid w:val="00BD3378"/>
    <w:rsid w:val="00BD4AFF"/>
    <w:rsid w:val="00BD5B7D"/>
    <w:rsid w:val="00BD67A9"/>
    <w:rsid w:val="00BE2D7A"/>
    <w:rsid w:val="00BE4B06"/>
    <w:rsid w:val="00BE4CFD"/>
    <w:rsid w:val="00BE7602"/>
    <w:rsid w:val="00BF0624"/>
    <w:rsid w:val="00BF0A08"/>
    <w:rsid w:val="00BF5E5C"/>
    <w:rsid w:val="00BF5EE1"/>
    <w:rsid w:val="00C016EE"/>
    <w:rsid w:val="00C018E0"/>
    <w:rsid w:val="00C02ED5"/>
    <w:rsid w:val="00C0349B"/>
    <w:rsid w:val="00C03E86"/>
    <w:rsid w:val="00C04221"/>
    <w:rsid w:val="00C04D1C"/>
    <w:rsid w:val="00C07544"/>
    <w:rsid w:val="00C0782C"/>
    <w:rsid w:val="00C07A1D"/>
    <w:rsid w:val="00C100CE"/>
    <w:rsid w:val="00C10588"/>
    <w:rsid w:val="00C10760"/>
    <w:rsid w:val="00C10B73"/>
    <w:rsid w:val="00C114FA"/>
    <w:rsid w:val="00C118D8"/>
    <w:rsid w:val="00C12071"/>
    <w:rsid w:val="00C138A7"/>
    <w:rsid w:val="00C14529"/>
    <w:rsid w:val="00C14BB3"/>
    <w:rsid w:val="00C16726"/>
    <w:rsid w:val="00C16E1B"/>
    <w:rsid w:val="00C1775D"/>
    <w:rsid w:val="00C21683"/>
    <w:rsid w:val="00C21C28"/>
    <w:rsid w:val="00C22514"/>
    <w:rsid w:val="00C242A1"/>
    <w:rsid w:val="00C2485E"/>
    <w:rsid w:val="00C269CC"/>
    <w:rsid w:val="00C26DDF"/>
    <w:rsid w:val="00C31E4B"/>
    <w:rsid w:val="00C3410D"/>
    <w:rsid w:val="00C34328"/>
    <w:rsid w:val="00C379A5"/>
    <w:rsid w:val="00C37EBA"/>
    <w:rsid w:val="00C40FAF"/>
    <w:rsid w:val="00C42DD6"/>
    <w:rsid w:val="00C46A47"/>
    <w:rsid w:val="00C5008B"/>
    <w:rsid w:val="00C507B2"/>
    <w:rsid w:val="00C511AD"/>
    <w:rsid w:val="00C5292E"/>
    <w:rsid w:val="00C53246"/>
    <w:rsid w:val="00C5463B"/>
    <w:rsid w:val="00C558C6"/>
    <w:rsid w:val="00C55C30"/>
    <w:rsid w:val="00C55FEB"/>
    <w:rsid w:val="00C600AF"/>
    <w:rsid w:val="00C63235"/>
    <w:rsid w:val="00C63A49"/>
    <w:rsid w:val="00C64C4A"/>
    <w:rsid w:val="00C6523E"/>
    <w:rsid w:val="00C669A3"/>
    <w:rsid w:val="00C6747D"/>
    <w:rsid w:val="00C67E24"/>
    <w:rsid w:val="00C67FA2"/>
    <w:rsid w:val="00C70C73"/>
    <w:rsid w:val="00C7204C"/>
    <w:rsid w:val="00C731A5"/>
    <w:rsid w:val="00C73FD4"/>
    <w:rsid w:val="00C7432A"/>
    <w:rsid w:val="00C746C7"/>
    <w:rsid w:val="00C74D29"/>
    <w:rsid w:val="00C75440"/>
    <w:rsid w:val="00C754E3"/>
    <w:rsid w:val="00C803A7"/>
    <w:rsid w:val="00C815B8"/>
    <w:rsid w:val="00C81A94"/>
    <w:rsid w:val="00C837D1"/>
    <w:rsid w:val="00C844E9"/>
    <w:rsid w:val="00C862C7"/>
    <w:rsid w:val="00C8656F"/>
    <w:rsid w:val="00C8663F"/>
    <w:rsid w:val="00CA1FAF"/>
    <w:rsid w:val="00CA2089"/>
    <w:rsid w:val="00CA3434"/>
    <w:rsid w:val="00CA4D78"/>
    <w:rsid w:val="00CA7A6B"/>
    <w:rsid w:val="00CB78CD"/>
    <w:rsid w:val="00CC0009"/>
    <w:rsid w:val="00CC0B2F"/>
    <w:rsid w:val="00CC0FC8"/>
    <w:rsid w:val="00CC1808"/>
    <w:rsid w:val="00CC3F60"/>
    <w:rsid w:val="00CC4884"/>
    <w:rsid w:val="00CC4A8A"/>
    <w:rsid w:val="00CC670D"/>
    <w:rsid w:val="00CC7623"/>
    <w:rsid w:val="00CD1F64"/>
    <w:rsid w:val="00CD35FC"/>
    <w:rsid w:val="00CD38DB"/>
    <w:rsid w:val="00CD4062"/>
    <w:rsid w:val="00CD437D"/>
    <w:rsid w:val="00CD4D3E"/>
    <w:rsid w:val="00CE07F0"/>
    <w:rsid w:val="00CE0D99"/>
    <w:rsid w:val="00CE0EF0"/>
    <w:rsid w:val="00CE755F"/>
    <w:rsid w:val="00CF060B"/>
    <w:rsid w:val="00CF14F4"/>
    <w:rsid w:val="00CF196A"/>
    <w:rsid w:val="00CF4850"/>
    <w:rsid w:val="00CF49EC"/>
    <w:rsid w:val="00CF5820"/>
    <w:rsid w:val="00CF611B"/>
    <w:rsid w:val="00CF79B3"/>
    <w:rsid w:val="00D01860"/>
    <w:rsid w:val="00D01BBF"/>
    <w:rsid w:val="00D02DD0"/>
    <w:rsid w:val="00D02F10"/>
    <w:rsid w:val="00D03293"/>
    <w:rsid w:val="00D04C5C"/>
    <w:rsid w:val="00D05AA7"/>
    <w:rsid w:val="00D06482"/>
    <w:rsid w:val="00D06518"/>
    <w:rsid w:val="00D06C4E"/>
    <w:rsid w:val="00D10720"/>
    <w:rsid w:val="00D128E3"/>
    <w:rsid w:val="00D1581E"/>
    <w:rsid w:val="00D169A5"/>
    <w:rsid w:val="00D16F92"/>
    <w:rsid w:val="00D17003"/>
    <w:rsid w:val="00D2158B"/>
    <w:rsid w:val="00D21592"/>
    <w:rsid w:val="00D21EC2"/>
    <w:rsid w:val="00D2267F"/>
    <w:rsid w:val="00D22A79"/>
    <w:rsid w:val="00D24749"/>
    <w:rsid w:val="00D24E84"/>
    <w:rsid w:val="00D259F6"/>
    <w:rsid w:val="00D3263A"/>
    <w:rsid w:val="00D342FC"/>
    <w:rsid w:val="00D3686F"/>
    <w:rsid w:val="00D36F88"/>
    <w:rsid w:val="00D37002"/>
    <w:rsid w:val="00D3707B"/>
    <w:rsid w:val="00D37E5A"/>
    <w:rsid w:val="00D40E5A"/>
    <w:rsid w:val="00D4526A"/>
    <w:rsid w:val="00D45BD4"/>
    <w:rsid w:val="00D45D8D"/>
    <w:rsid w:val="00D478FC"/>
    <w:rsid w:val="00D47F60"/>
    <w:rsid w:val="00D5080B"/>
    <w:rsid w:val="00D5095E"/>
    <w:rsid w:val="00D51D7D"/>
    <w:rsid w:val="00D527CB"/>
    <w:rsid w:val="00D53BAD"/>
    <w:rsid w:val="00D55861"/>
    <w:rsid w:val="00D55A91"/>
    <w:rsid w:val="00D55E9C"/>
    <w:rsid w:val="00D607A4"/>
    <w:rsid w:val="00D60A3B"/>
    <w:rsid w:val="00D60B7B"/>
    <w:rsid w:val="00D62C47"/>
    <w:rsid w:val="00D62DCA"/>
    <w:rsid w:val="00D65B0B"/>
    <w:rsid w:val="00D6767E"/>
    <w:rsid w:val="00D678C2"/>
    <w:rsid w:val="00D71693"/>
    <w:rsid w:val="00D744E5"/>
    <w:rsid w:val="00D74EC2"/>
    <w:rsid w:val="00D76542"/>
    <w:rsid w:val="00D77F1C"/>
    <w:rsid w:val="00D804B8"/>
    <w:rsid w:val="00D81C4F"/>
    <w:rsid w:val="00D82BB9"/>
    <w:rsid w:val="00D83EF1"/>
    <w:rsid w:val="00D902D9"/>
    <w:rsid w:val="00D913F5"/>
    <w:rsid w:val="00D91E75"/>
    <w:rsid w:val="00D9641D"/>
    <w:rsid w:val="00D972B1"/>
    <w:rsid w:val="00D97DDA"/>
    <w:rsid w:val="00DA1B63"/>
    <w:rsid w:val="00DA52A9"/>
    <w:rsid w:val="00DA6022"/>
    <w:rsid w:val="00DA7A9F"/>
    <w:rsid w:val="00DA7E4E"/>
    <w:rsid w:val="00DB032C"/>
    <w:rsid w:val="00DB0B39"/>
    <w:rsid w:val="00DB11CF"/>
    <w:rsid w:val="00DB197C"/>
    <w:rsid w:val="00DB1B0D"/>
    <w:rsid w:val="00DB2785"/>
    <w:rsid w:val="00DB321C"/>
    <w:rsid w:val="00DB3F73"/>
    <w:rsid w:val="00DB420A"/>
    <w:rsid w:val="00DB49C1"/>
    <w:rsid w:val="00DB6693"/>
    <w:rsid w:val="00DB758B"/>
    <w:rsid w:val="00DC0BC3"/>
    <w:rsid w:val="00DC0C55"/>
    <w:rsid w:val="00DC173C"/>
    <w:rsid w:val="00DC19EE"/>
    <w:rsid w:val="00DC24B0"/>
    <w:rsid w:val="00DC3043"/>
    <w:rsid w:val="00DC495B"/>
    <w:rsid w:val="00DD20B4"/>
    <w:rsid w:val="00DD3ABF"/>
    <w:rsid w:val="00DD61D1"/>
    <w:rsid w:val="00DD6CD9"/>
    <w:rsid w:val="00DE0955"/>
    <w:rsid w:val="00DE0990"/>
    <w:rsid w:val="00DE1138"/>
    <w:rsid w:val="00DE59B4"/>
    <w:rsid w:val="00DF349E"/>
    <w:rsid w:val="00DF35E6"/>
    <w:rsid w:val="00DF578C"/>
    <w:rsid w:val="00DF72BA"/>
    <w:rsid w:val="00E008BD"/>
    <w:rsid w:val="00E0161D"/>
    <w:rsid w:val="00E01C68"/>
    <w:rsid w:val="00E02796"/>
    <w:rsid w:val="00E03B7A"/>
    <w:rsid w:val="00E0414C"/>
    <w:rsid w:val="00E048D9"/>
    <w:rsid w:val="00E049F6"/>
    <w:rsid w:val="00E05756"/>
    <w:rsid w:val="00E1034A"/>
    <w:rsid w:val="00E104CA"/>
    <w:rsid w:val="00E10A1C"/>
    <w:rsid w:val="00E11A59"/>
    <w:rsid w:val="00E11D09"/>
    <w:rsid w:val="00E128DA"/>
    <w:rsid w:val="00E12BF3"/>
    <w:rsid w:val="00E13E61"/>
    <w:rsid w:val="00E14807"/>
    <w:rsid w:val="00E161FE"/>
    <w:rsid w:val="00E16EBB"/>
    <w:rsid w:val="00E2240D"/>
    <w:rsid w:val="00E22589"/>
    <w:rsid w:val="00E2319A"/>
    <w:rsid w:val="00E253B9"/>
    <w:rsid w:val="00E26269"/>
    <w:rsid w:val="00E31648"/>
    <w:rsid w:val="00E318DF"/>
    <w:rsid w:val="00E322BB"/>
    <w:rsid w:val="00E32EF4"/>
    <w:rsid w:val="00E344A0"/>
    <w:rsid w:val="00E34C9D"/>
    <w:rsid w:val="00E35A55"/>
    <w:rsid w:val="00E37AB1"/>
    <w:rsid w:val="00E37E58"/>
    <w:rsid w:val="00E40106"/>
    <w:rsid w:val="00E40B14"/>
    <w:rsid w:val="00E41B35"/>
    <w:rsid w:val="00E41FE0"/>
    <w:rsid w:val="00E4244D"/>
    <w:rsid w:val="00E4372A"/>
    <w:rsid w:val="00E43802"/>
    <w:rsid w:val="00E4401A"/>
    <w:rsid w:val="00E4423D"/>
    <w:rsid w:val="00E4442A"/>
    <w:rsid w:val="00E45633"/>
    <w:rsid w:val="00E46287"/>
    <w:rsid w:val="00E4765D"/>
    <w:rsid w:val="00E4772D"/>
    <w:rsid w:val="00E5054E"/>
    <w:rsid w:val="00E5094E"/>
    <w:rsid w:val="00E50E82"/>
    <w:rsid w:val="00E518CF"/>
    <w:rsid w:val="00E53D97"/>
    <w:rsid w:val="00E54210"/>
    <w:rsid w:val="00E5427D"/>
    <w:rsid w:val="00E55362"/>
    <w:rsid w:val="00E55C61"/>
    <w:rsid w:val="00E57395"/>
    <w:rsid w:val="00E57CD6"/>
    <w:rsid w:val="00E57DD3"/>
    <w:rsid w:val="00E60553"/>
    <w:rsid w:val="00E6118D"/>
    <w:rsid w:val="00E621B7"/>
    <w:rsid w:val="00E6472A"/>
    <w:rsid w:val="00E660F8"/>
    <w:rsid w:val="00E6717B"/>
    <w:rsid w:val="00E67980"/>
    <w:rsid w:val="00E71495"/>
    <w:rsid w:val="00E7214A"/>
    <w:rsid w:val="00E732BB"/>
    <w:rsid w:val="00E73F73"/>
    <w:rsid w:val="00E74AD5"/>
    <w:rsid w:val="00E74C3E"/>
    <w:rsid w:val="00E753BD"/>
    <w:rsid w:val="00E7547A"/>
    <w:rsid w:val="00E75982"/>
    <w:rsid w:val="00E7616F"/>
    <w:rsid w:val="00E76376"/>
    <w:rsid w:val="00E76BC0"/>
    <w:rsid w:val="00E77A91"/>
    <w:rsid w:val="00E80E09"/>
    <w:rsid w:val="00E83702"/>
    <w:rsid w:val="00E85E77"/>
    <w:rsid w:val="00E87C6D"/>
    <w:rsid w:val="00E9197D"/>
    <w:rsid w:val="00E93960"/>
    <w:rsid w:val="00E93B5E"/>
    <w:rsid w:val="00E960AC"/>
    <w:rsid w:val="00E96CB7"/>
    <w:rsid w:val="00E97046"/>
    <w:rsid w:val="00EA0A42"/>
    <w:rsid w:val="00EA1725"/>
    <w:rsid w:val="00EA312F"/>
    <w:rsid w:val="00EA34CC"/>
    <w:rsid w:val="00EA37EA"/>
    <w:rsid w:val="00EA3A88"/>
    <w:rsid w:val="00EA3FD1"/>
    <w:rsid w:val="00EA54BC"/>
    <w:rsid w:val="00EB031D"/>
    <w:rsid w:val="00EB0741"/>
    <w:rsid w:val="00EB104F"/>
    <w:rsid w:val="00EB1AFF"/>
    <w:rsid w:val="00EB1FD6"/>
    <w:rsid w:val="00EB568D"/>
    <w:rsid w:val="00EC2832"/>
    <w:rsid w:val="00EC4447"/>
    <w:rsid w:val="00ED0064"/>
    <w:rsid w:val="00ED14F6"/>
    <w:rsid w:val="00ED4318"/>
    <w:rsid w:val="00ED704A"/>
    <w:rsid w:val="00ED7ADA"/>
    <w:rsid w:val="00EE2478"/>
    <w:rsid w:val="00EE2EA1"/>
    <w:rsid w:val="00EE313E"/>
    <w:rsid w:val="00EE5651"/>
    <w:rsid w:val="00EE5C10"/>
    <w:rsid w:val="00EE6BCA"/>
    <w:rsid w:val="00EF004E"/>
    <w:rsid w:val="00EF0449"/>
    <w:rsid w:val="00EF0B3F"/>
    <w:rsid w:val="00EF3A0B"/>
    <w:rsid w:val="00EF48FD"/>
    <w:rsid w:val="00EF5536"/>
    <w:rsid w:val="00EF58CB"/>
    <w:rsid w:val="00EF5DE5"/>
    <w:rsid w:val="00EF6447"/>
    <w:rsid w:val="00EF6965"/>
    <w:rsid w:val="00F00264"/>
    <w:rsid w:val="00F03449"/>
    <w:rsid w:val="00F03E16"/>
    <w:rsid w:val="00F066EC"/>
    <w:rsid w:val="00F070E8"/>
    <w:rsid w:val="00F07755"/>
    <w:rsid w:val="00F14832"/>
    <w:rsid w:val="00F1672C"/>
    <w:rsid w:val="00F207C4"/>
    <w:rsid w:val="00F222E8"/>
    <w:rsid w:val="00F22753"/>
    <w:rsid w:val="00F231F0"/>
    <w:rsid w:val="00F24493"/>
    <w:rsid w:val="00F318E8"/>
    <w:rsid w:val="00F31B59"/>
    <w:rsid w:val="00F322C8"/>
    <w:rsid w:val="00F3305E"/>
    <w:rsid w:val="00F37B5D"/>
    <w:rsid w:val="00F4086A"/>
    <w:rsid w:val="00F41B64"/>
    <w:rsid w:val="00F429EF"/>
    <w:rsid w:val="00F441A8"/>
    <w:rsid w:val="00F44ADA"/>
    <w:rsid w:val="00F44BD1"/>
    <w:rsid w:val="00F458FC"/>
    <w:rsid w:val="00F5114D"/>
    <w:rsid w:val="00F5214C"/>
    <w:rsid w:val="00F542A8"/>
    <w:rsid w:val="00F56D0D"/>
    <w:rsid w:val="00F56F9D"/>
    <w:rsid w:val="00F56FD6"/>
    <w:rsid w:val="00F60107"/>
    <w:rsid w:val="00F60657"/>
    <w:rsid w:val="00F61507"/>
    <w:rsid w:val="00F61DAF"/>
    <w:rsid w:val="00F62A30"/>
    <w:rsid w:val="00F64B58"/>
    <w:rsid w:val="00F67807"/>
    <w:rsid w:val="00F71EFC"/>
    <w:rsid w:val="00F7345C"/>
    <w:rsid w:val="00F7417D"/>
    <w:rsid w:val="00F76BBF"/>
    <w:rsid w:val="00F77D2B"/>
    <w:rsid w:val="00F81E63"/>
    <w:rsid w:val="00F820AC"/>
    <w:rsid w:val="00F84F34"/>
    <w:rsid w:val="00F85A30"/>
    <w:rsid w:val="00F86997"/>
    <w:rsid w:val="00F93073"/>
    <w:rsid w:val="00F95A63"/>
    <w:rsid w:val="00F9631E"/>
    <w:rsid w:val="00F96347"/>
    <w:rsid w:val="00FA3715"/>
    <w:rsid w:val="00FA3D3B"/>
    <w:rsid w:val="00FA5750"/>
    <w:rsid w:val="00FA7E04"/>
    <w:rsid w:val="00FB09DC"/>
    <w:rsid w:val="00FB1783"/>
    <w:rsid w:val="00FB230E"/>
    <w:rsid w:val="00FB28F0"/>
    <w:rsid w:val="00FB2E45"/>
    <w:rsid w:val="00FB2F91"/>
    <w:rsid w:val="00FB31D1"/>
    <w:rsid w:val="00FB4177"/>
    <w:rsid w:val="00FB47B6"/>
    <w:rsid w:val="00FB5218"/>
    <w:rsid w:val="00FB60F3"/>
    <w:rsid w:val="00FB7874"/>
    <w:rsid w:val="00FB789A"/>
    <w:rsid w:val="00FB796B"/>
    <w:rsid w:val="00FB7D4F"/>
    <w:rsid w:val="00FC0287"/>
    <w:rsid w:val="00FC099A"/>
    <w:rsid w:val="00FC0C3F"/>
    <w:rsid w:val="00FC71B1"/>
    <w:rsid w:val="00FD1E29"/>
    <w:rsid w:val="00FD5F33"/>
    <w:rsid w:val="00FD76C2"/>
    <w:rsid w:val="00FD7D4E"/>
    <w:rsid w:val="00FE0314"/>
    <w:rsid w:val="00FE22EC"/>
    <w:rsid w:val="00FE3843"/>
    <w:rsid w:val="00FE506F"/>
    <w:rsid w:val="00FF22F9"/>
    <w:rsid w:val="00FF4827"/>
    <w:rsid w:val="00FF48B9"/>
    <w:rsid w:val="00FF5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F2D0BF"/>
  <w15:chartTrackingRefBased/>
  <w15:docId w15:val="{0BDBEB53-5D11-4DC9-A408-0AE025DFA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8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1">
    <w:name w:val="label1"/>
    <w:basedOn w:val="DefaultParagraphFont"/>
    <w:rsid w:val="0055062D"/>
    <w:rPr>
      <w:b/>
      <w:bCs/>
      <w:sz w:val="24"/>
      <w:szCs w:val="24"/>
    </w:rPr>
  </w:style>
  <w:style w:type="character" w:styleId="Hyperlink">
    <w:name w:val="Hyperlink"/>
    <w:basedOn w:val="DefaultParagraphFont"/>
    <w:uiPriority w:val="99"/>
    <w:unhideWhenUsed/>
    <w:rsid w:val="00046FE5"/>
    <w:rPr>
      <w:color w:val="0563C1" w:themeColor="hyperlink"/>
      <w:u w:val="single"/>
    </w:rPr>
  </w:style>
  <w:style w:type="character" w:styleId="UnresolvedMention">
    <w:name w:val="Unresolved Mention"/>
    <w:basedOn w:val="DefaultParagraphFont"/>
    <w:uiPriority w:val="99"/>
    <w:semiHidden/>
    <w:unhideWhenUsed/>
    <w:rsid w:val="00046FE5"/>
    <w:rPr>
      <w:color w:val="605E5C"/>
      <w:shd w:val="clear" w:color="auto" w:fill="E1DFDD"/>
    </w:rPr>
  </w:style>
  <w:style w:type="paragraph" w:styleId="Header">
    <w:name w:val="header"/>
    <w:basedOn w:val="Normal"/>
    <w:link w:val="HeaderChar"/>
    <w:uiPriority w:val="99"/>
    <w:unhideWhenUsed/>
    <w:rsid w:val="005D67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7FD"/>
  </w:style>
  <w:style w:type="paragraph" w:styleId="Footer">
    <w:name w:val="footer"/>
    <w:basedOn w:val="Normal"/>
    <w:link w:val="FooterChar"/>
    <w:uiPriority w:val="99"/>
    <w:unhideWhenUsed/>
    <w:rsid w:val="005D67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7FD"/>
  </w:style>
  <w:style w:type="paragraph" w:styleId="BalloonText">
    <w:name w:val="Balloon Text"/>
    <w:basedOn w:val="Normal"/>
    <w:link w:val="BalloonTextChar"/>
    <w:uiPriority w:val="99"/>
    <w:semiHidden/>
    <w:unhideWhenUsed/>
    <w:rsid w:val="005006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634"/>
    <w:rPr>
      <w:rFonts w:ascii="Segoe UI" w:hAnsi="Segoe UI" w:cs="Segoe UI"/>
      <w:sz w:val="18"/>
      <w:szCs w:val="18"/>
    </w:rPr>
  </w:style>
  <w:style w:type="paragraph" w:styleId="ListParagraph">
    <w:name w:val="List Paragraph"/>
    <w:basedOn w:val="Normal"/>
    <w:uiPriority w:val="34"/>
    <w:qFormat/>
    <w:rsid w:val="00916EA6"/>
    <w:pPr>
      <w:ind w:left="720"/>
      <w:contextualSpacing/>
    </w:pPr>
  </w:style>
  <w:style w:type="paragraph" w:styleId="NormalWeb">
    <w:name w:val="Normal (Web)"/>
    <w:basedOn w:val="Normal"/>
    <w:uiPriority w:val="99"/>
    <w:unhideWhenUsed/>
    <w:rsid w:val="00F44ADA"/>
    <w:rPr>
      <w:rFonts w:ascii="Times New Roman" w:hAnsi="Times New Roman" w:cs="Times New Roman"/>
      <w:sz w:val="24"/>
      <w:szCs w:val="24"/>
    </w:rPr>
  </w:style>
  <w:style w:type="character" w:customStyle="1" w:styleId="h41">
    <w:name w:val="h41"/>
    <w:basedOn w:val="DefaultParagraphFont"/>
    <w:rsid w:val="00F44ADA"/>
    <w:rPr>
      <w:b/>
      <w:bCs/>
      <w:color w:val="333333"/>
      <w:sz w:val="28"/>
      <w:szCs w:val="28"/>
    </w:rPr>
  </w:style>
  <w:style w:type="paragraph" w:styleId="NoSpacing">
    <w:name w:val="No Spacing"/>
    <w:uiPriority w:val="1"/>
    <w:qFormat/>
    <w:rsid w:val="008011D9"/>
    <w:pPr>
      <w:spacing w:after="0" w:line="240" w:lineRule="auto"/>
    </w:pPr>
  </w:style>
  <w:style w:type="character" w:styleId="CommentReference">
    <w:name w:val="annotation reference"/>
    <w:basedOn w:val="DefaultParagraphFont"/>
    <w:uiPriority w:val="99"/>
    <w:semiHidden/>
    <w:unhideWhenUsed/>
    <w:rsid w:val="00730D54"/>
    <w:rPr>
      <w:sz w:val="16"/>
      <w:szCs w:val="16"/>
    </w:rPr>
  </w:style>
  <w:style w:type="paragraph" w:styleId="CommentText">
    <w:name w:val="annotation text"/>
    <w:basedOn w:val="Normal"/>
    <w:link w:val="CommentTextChar"/>
    <w:uiPriority w:val="99"/>
    <w:semiHidden/>
    <w:unhideWhenUsed/>
    <w:rsid w:val="00730D54"/>
    <w:pPr>
      <w:spacing w:line="240" w:lineRule="auto"/>
    </w:pPr>
    <w:rPr>
      <w:sz w:val="20"/>
      <w:szCs w:val="20"/>
    </w:rPr>
  </w:style>
  <w:style w:type="character" w:customStyle="1" w:styleId="CommentTextChar">
    <w:name w:val="Comment Text Char"/>
    <w:basedOn w:val="DefaultParagraphFont"/>
    <w:link w:val="CommentText"/>
    <w:uiPriority w:val="99"/>
    <w:semiHidden/>
    <w:rsid w:val="00730D54"/>
    <w:rPr>
      <w:sz w:val="20"/>
      <w:szCs w:val="20"/>
    </w:rPr>
  </w:style>
  <w:style w:type="paragraph" w:styleId="CommentSubject">
    <w:name w:val="annotation subject"/>
    <w:basedOn w:val="CommentText"/>
    <w:next w:val="CommentText"/>
    <w:link w:val="CommentSubjectChar"/>
    <w:uiPriority w:val="99"/>
    <w:semiHidden/>
    <w:unhideWhenUsed/>
    <w:rsid w:val="00730D54"/>
    <w:rPr>
      <w:b/>
      <w:bCs/>
    </w:rPr>
  </w:style>
  <w:style w:type="character" w:customStyle="1" w:styleId="CommentSubjectChar">
    <w:name w:val="Comment Subject Char"/>
    <w:basedOn w:val="CommentTextChar"/>
    <w:link w:val="CommentSubject"/>
    <w:uiPriority w:val="99"/>
    <w:semiHidden/>
    <w:rsid w:val="00730D54"/>
    <w:rPr>
      <w:b/>
      <w:bCs/>
      <w:sz w:val="20"/>
      <w:szCs w:val="20"/>
    </w:rPr>
  </w:style>
  <w:style w:type="character" w:styleId="FollowedHyperlink">
    <w:name w:val="FollowedHyperlink"/>
    <w:basedOn w:val="DefaultParagraphFont"/>
    <w:uiPriority w:val="99"/>
    <w:semiHidden/>
    <w:unhideWhenUsed/>
    <w:rsid w:val="003414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45828">
      <w:bodyDiv w:val="1"/>
      <w:marLeft w:val="0"/>
      <w:marRight w:val="0"/>
      <w:marTop w:val="0"/>
      <w:marBottom w:val="0"/>
      <w:divBdr>
        <w:top w:val="none" w:sz="0" w:space="0" w:color="auto"/>
        <w:left w:val="none" w:sz="0" w:space="0" w:color="auto"/>
        <w:bottom w:val="none" w:sz="0" w:space="0" w:color="auto"/>
        <w:right w:val="none" w:sz="0" w:space="0" w:color="auto"/>
      </w:divBdr>
    </w:div>
    <w:div w:id="251864326">
      <w:bodyDiv w:val="1"/>
      <w:marLeft w:val="0"/>
      <w:marRight w:val="0"/>
      <w:marTop w:val="0"/>
      <w:marBottom w:val="0"/>
      <w:divBdr>
        <w:top w:val="none" w:sz="0" w:space="0" w:color="auto"/>
        <w:left w:val="none" w:sz="0" w:space="0" w:color="auto"/>
        <w:bottom w:val="none" w:sz="0" w:space="0" w:color="auto"/>
        <w:right w:val="none" w:sz="0" w:space="0" w:color="auto"/>
      </w:divBdr>
    </w:div>
    <w:div w:id="269437473">
      <w:bodyDiv w:val="1"/>
      <w:marLeft w:val="0"/>
      <w:marRight w:val="0"/>
      <w:marTop w:val="0"/>
      <w:marBottom w:val="0"/>
      <w:divBdr>
        <w:top w:val="none" w:sz="0" w:space="0" w:color="auto"/>
        <w:left w:val="none" w:sz="0" w:space="0" w:color="auto"/>
        <w:bottom w:val="none" w:sz="0" w:space="0" w:color="auto"/>
        <w:right w:val="none" w:sz="0" w:space="0" w:color="auto"/>
      </w:divBdr>
      <w:divsChild>
        <w:div w:id="146555065">
          <w:marLeft w:val="0"/>
          <w:marRight w:val="0"/>
          <w:marTop w:val="0"/>
          <w:marBottom w:val="0"/>
          <w:divBdr>
            <w:top w:val="none" w:sz="0" w:space="0" w:color="auto"/>
            <w:left w:val="none" w:sz="0" w:space="0" w:color="auto"/>
            <w:bottom w:val="none" w:sz="0" w:space="0" w:color="auto"/>
            <w:right w:val="none" w:sz="0" w:space="0" w:color="auto"/>
          </w:divBdr>
          <w:divsChild>
            <w:div w:id="517430539">
              <w:marLeft w:val="0"/>
              <w:marRight w:val="0"/>
              <w:marTop w:val="0"/>
              <w:marBottom w:val="0"/>
              <w:divBdr>
                <w:top w:val="none" w:sz="0" w:space="0" w:color="auto"/>
                <w:left w:val="none" w:sz="0" w:space="0" w:color="auto"/>
                <w:bottom w:val="none" w:sz="0" w:space="0" w:color="auto"/>
                <w:right w:val="none" w:sz="0" w:space="0" w:color="auto"/>
              </w:divBdr>
              <w:divsChild>
                <w:div w:id="837385876">
                  <w:marLeft w:val="0"/>
                  <w:marRight w:val="0"/>
                  <w:marTop w:val="0"/>
                  <w:marBottom w:val="0"/>
                  <w:divBdr>
                    <w:top w:val="none" w:sz="0" w:space="0" w:color="auto"/>
                    <w:left w:val="none" w:sz="0" w:space="0" w:color="auto"/>
                    <w:bottom w:val="none" w:sz="0" w:space="0" w:color="auto"/>
                    <w:right w:val="none" w:sz="0" w:space="0" w:color="auto"/>
                  </w:divBdr>
                  <w:divsChild>
                    <w:div w:id="1624265031">
                      <w:marLeft w:val="0"/>
                      <w:marRight w:val="0"/>
                      <w:marTop w:val="0"/>
                      <w:marBottom w:val="0"/>
                      <w:divBdr>
                        <w:top w:val="none" w:sz="0" w:space="0" w:color="auto"/>
                        <w:left w:val="none" w:sz="0" w:space="0" w:color="auto"/>
                        <w:bottom w:val="none" w:sz="0" w:space="0" w:color="auto"/>
                        <w:right w:val="none" w:sz="0" w:space="0" w:color="auto"/>
                      </w:divBdr>
                      <w:divsChild>
                        <w:div w:id="806045163">
                          <w:marLeft w:val="0"/>
                          <w:marRight w:val="0"/>
                          <w:marTop w:val="0"/>
                          <w:marBottom w:val="0"/>
                          <w:divBdr>
                            <w:top w:val="none" w:sz="0" w:space="0" w:color="auto"/>
                            <w:left w:val="none" w:sz="0" w:space="0" w:color="auto"/>
                            <w:bottom w:val="none" w:sz="0" w:space="0" w:color="auto"/>
                            <w:right w:val="none" w:sz="0" w:space="0" w:color="auto"/>
                          </w:divBdr>
                          <w:divsChild>
                            <w:div w:id="83106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039169">
      <w:bodyDiv w:val="1"/>
      <w:marLeft w:val="0"/>
      <w:marRight w:val="0"/>
      <w:marTop w:val="0"/>
      <w:marBottom w:val="0"/>
      <w:divBdr>
        <w:top w:val="none" w:sz="0" w:space="0" w:color="auto"/>
        <w:left w:val="none" w:sz="0" w:space="0" w:color="auto"/>
        <w:bottom w:val="none" w:sz="0" w:space="0" w:color="auto"/>
        <w:right w:val="none" w:sz="0" w:space="0" w:color="auto"/>
      </w:divBdr>
    </w:div>
    <w:div w:id="553472603">
      <w:bodyDiv w:val="1"/>
      <w:marLeft w:val="0"/>
      <w:marRight w:val="0"/>
      <w:marTop w:val="0"/>
      <w:marBottom w:val="0"/>
      <w:divBdr>
        <w:top w:val="none" w:sz="0" w:space="0" w:color="auto"/>
        <w:left w:val="none" w:sz="0" w:space="0" w:color="auto"/>
        <w:bottom w:val="none" w:sz="0" w:space="0" w:color="auto"/>
        <w:right w:val="none" w:sz="0" w:space="0" w:color="auto"/>
      </w:divBdr>
    </w:div>
    <w:div w:id="674840833">
      <w:bodyDiv w:val="1"/>
      <w:marLeft w:val="0"/>
      <w:marRight w:val="0"/>
      <w:marTop w:val="0"/>
      <w:marBottom w:val="0"/>
      <w:divBdr>
        <w:top w:val="none" w:sz="0" w:space="0" w:color="auto"/>
        <w:left w:val="none" w:sz="0" w:space="0" w:color="auto"/>
        <w:bottom w:val="none" w:sz="0" w:space="0" w:color="auto"/>
        <w:right w:val="none" w:sz="0" w:space="0" w:color="auto"/>
      </w:divBdr>
    </w:div>
    <w:div w:id="738867813">
      <w:bodyDiv w:val="1"/>
      <w:marLeft w:val="0"/>
      <w:marRight w:val="0"/>
      <w:marTop w:val="0"/>
      <w:marBottom w:val="0"/>
      <w:divBdr>
        <w:top w:val="none" w:sz="0" w:space="0" w:color="auto"/>
        <w:left w:val="none" w:sz="0" w:space="0" w:color="auto"/>
        <w:bottom w:val="none" w:sz="0" w:space="0" w:color="auto"/>
        <w:right w:val="none" w:sz="0" w:space="0" w:color="auto"/>
      </w:divBdr>
    </w:div>
    <w:div w:id="842816767">
      <w:bodyDiv w:val="1"/>
      <w:marLeft w:val="0"/>
      <w:marRight w:val="0"/>
      <w:marTop w:val="0"/>
      <w:marBottom w:val="0"/>
      <w:divBdr>
        <w:top w:val="none" w:sz="0" w:space="0" w:color="auto"/>
        <w:left w:val="none" w:sz="0" w:space="0" w:color="auto"/>
        <w:bottom w:val="none" w:sz="0" w:space="0" w:color="auto"/>
        <w:right w:val="none" w:sz="0" w:space="0" w:color="auto"/>
      </w:divBdr>
    </w:div>
    <w:div w:id="849220283">
      <w:bodyDiv w:val="1"/>
      <w:marLeft w:val="0"/>
      <w:marRight w:val="0"/>
      <w:marTop w:val="0"/>
      <w:marBottom w:val="0"/>
      <w:divBdr>
        <w:top w:val="none" w:sz="0" w:space="0" w:color="auto"/>
        <w:left w:val="none" w:sz="0" w:space="0" w:color="auto"/>
        <w:bottom w:val="none" w:sz="0" w:space="0" w:color="auto"/>
        <w:right w:val="none" w:sz="0" w:space="0" w:color="auto"/>
      </w:divBdr>
    </w:div>
    <w:div w:id="988752050">
      <w:bodyDiv w:val="1"/>
      <w:marLeft w:val="0"/>
      <w:marRight w:val="0"/>
      <w:marTop w:val="0"/>
      <w:marBottom w:val="0"/>
      <w:divBdr>
        <w:top w:val="none" w:sz="0" w:space="0" w:color="auto"/>
        <w:left w:val="none" w:sz="0" w:space="0" w:color="auto"/>
        <w:bottom w:val="none" w:sz="0" w:space="0" w:color="auto"/>
        <w:right w:val="none" w:sz="0" w:space="0" w:color="auto"/>
      </w:divBdr>
    </w:div>
    <w:div w:id="1011495865">
      <w:bodyDiv w:val="1"/>
      <w:marLeft w:val="0"/>
      <w:marRight w:val="0"/>
      <w:marTop w:val="0"/>
      <w:marBottom w:val="0"/>
      <w:divBdr>
        <w:top w:val="none" w:sz="0" w:space="0" w:color="auto"/>
        <w:left w:val="none" w:sz="0" w:space="0" w:color="auto"/>
        <w:bottom w:val="none" w:sz="0" w:space="0" w:color="auto"/>
        <w:right w:val="none" w:sz="0" w:space="0" w:color="auto"/>
      </w:divBdr>
    </w:div>
    <w:div w:id="1105348580">
      <w:bodyDiv w:val="1"/>
      <w:marLeft w:val="0"/>
      <w:marRight w:val="0"/>
      <w:marTop w:val="0"/>
      <w:marBottom w:val="0"/>
      <w:divBdr>
        <w:top w:val="none" w:sz="0" w:space="0" w:color="auto"/>
        <w:left w:val="none" w:sz="0" w:space="0" w:color="auto"/>
        <w:bottom w:val="none" w:sz="0" w:space="0" w:color="auto"/>
        <w:right w:val="none" w:sz="0" w:space="0" w:color="auto"/>
      </w:divBdr>
    </w:div>
    <w:div w:id="1156609769">
      <w:bodyDiv w:val="1"/>
      <w:marLeft w:val="0"/>
      <w:marRight w:val="0"/>
      <w:marTop w:val="0"/>
      <w:marBottom w:val="0"/>
      <w:divBdr>
        <w:top w:val="none" w:sz="0" w:space="0" w:color="auto"/>
        <w:left w:val="none" w:sz="0" w:space="0" w:color="auto"/>
        <w:bottom w:val="none" w:sz="0" w:space="0" w:color="auto"/>
        <w:right w:val="none" w:sz="0" w:space="0" w:color="auto"/>
      </w:divBdr>
    </w:div>
    <w:div w:id="1270041854">
      <w:bodyDiv w:val="1"/>
      <w:marLeft w:val="0"/>
      <w:marRight w:val="0"/>
      <w:marTop w:val="0"/>
      <w:marBottom w:val="0"/>
      <w:divBdr>
        <w:top w:val="none" w:sz="0" w:space="0" w:color="auto"/>
        <w:left w:val="none" w:sz="0" w:space="0" w:color="auto"/>
        <w:bottom w:val="none" w:sz="0" w:space="0" w:color="auto"/>
        <w:right w:val="none" w:sz="0" w:space="0" w:color="auto"/>
      </w:divBdr>
    </w:div>
    <w:div w:id="1360397661">
      <w:bodyDiv w:val="1"/>
      <w:marLeft w:val="0"/>
      <w:marRight w:val="0"/>
      <w:marTop w:val="0"/>
      <w:marBottom w:val="0"/>
      <w:divBdr>
        <w:top w:val="none" w:sz="0" w:space="0" w:color="auto"/>
        <w:left w:val="none" w:sz="0" w:space="0" w:color="auto"/>
        <w:bottom w:val="none" w:sz="0" w:space="0" w:color="auto"/>
        <w:right w:val="none" w:sz="0" w:space="0" w:color="auto"/>
      </w:divBdr>
    </w:div>
    <w:div w:id="1360426993">
      <w:bodyDiv w:val="1"/>
      <w:marLeft w:val="0"/>
      <w:marRight w:val="0"/>
      <w:marTop w:val="0"/>
      <w:marBottom w:val="0"/>
      <w:divBdr>
        <w:top w:val="none" w:sz="0" w:space="0" w:color="auto"/>
        <w:left w:val="none" w:sz="0" w:space="0" w:color="auto"/>
        <w:bottom w:val="none" w:sz="0" w:space="0" w:color="auto"/>
        <w:right w:val="none" w:sz="0" w:space="0" w:color="auto"/>
      </w:divBdr>
    </w:div>
    <w:div w:id="1375082696">
      <w:bodyDiv w:val="1"/>
      <w:marLeft w:val="0"/>
      <w:marRight w:val="0"/>
      <w:marTop w:val="0"/>
      <w:marBottom w:val="0"/>
      <w:divBdr>
        <w:top w:val="none" w:sz="0" w:space="0" w:color="auto"/>
        <w:left w:val="none" w:sz="0" w:space="0" w:color="auto"/>
        <w:bottom w:val="none" w:sz="0" w:space="0" w:color="auto"/>
        <w:right w:val="none" w:sz="0" w:space="0" w:color="auto"/>
      </w:divBdr>
    </w:div>
    <w:div w:id="1437293530">
      <w:bodyDiv w:val="1"/>
      <w:marLeft w:val="0"/>
      <w:marRight w:val="0"/>
      <w:marTop w:val="0"/>
      <w:marBottom w:val="0"/>
      <w:divBdr>
        <w:top w:val="none" w:sz="0" w:space="0" w:color="auto"/>
        <w:left w:val="none" w:sz="0" w:space="0" w:color="auto"/>
        <w:bottom w:val="none" w:sz="0" w:space="0" w:color="auto"/>
        <w:right w:val="none" w:sz="0" w:space="0" w:color="auto"/>
      </w:divBdr>
    </w:div>
    <w:div w:id="1465927118">
      <w:bodyDiv w:val="1"/>
      <w:marLeft w:val="0"/>
      <w:marRight w:val="0"/>
      <w:marTop w:val="0"/>
      <w:marBottom w:val="0"/>
      <w:divBdr>
        <w:top w:val="none" w:sz="0" w:space="0" w:color="auto"/>
        <w:left w:val="none" w:sz="0" w:space="0" w:color="auto"/>
        <w:bottom w:val="none" w:sz="0" w:space="0" w:color="auto"/>
        <w:right w:val="none" w:sz="0" w:space="0" w:color="auto"/>
      </w:divBdr>
    </w:div>
    <w:div w:id="1558661181">
      <w:bodyDiv w:val="1"/>
      <w:marLeft w:val="0"/>
      <w:marRight w:val="0"/>
      <w:marTop w:val="0"/>
      <w:marBottom w:val="0"/>
      <w:divBdr>
        <w:top w:val="none" w:sz="0" w:space="0" w:color="auto"/>
        <w:left w:val="none" w:sz="0" w:space="0" w:color="auto"/>
        <w:bottom w:val="none" w:sz="0" w:space="0" w:color="auto"/>
        <w:right w:val="none" w:sz="0" w:space="0" w:color="auto"/>
      </w:divBdr>
    </w:div>
    <w:div w:id="1735931180">
      <w:bodyDiv w:val="1"/>
      <w:marLeft w:val="0"/>
      <w:marRight w:val="0"/>
      <w:marTop w:val="0"/>
      <w:marBottom w:val="0"/>
      <w:divBdr>
        <w:top w:val="none" w:sz="0" w:space="0" w:color="auto"/>
        <w:left w:val="none" w:sz="0" w:space="0" w:color="auto"/>
        <w:bottom w:val="none" w:sz="0" w:space="0" w:color="auto"/>
        <w:right w:val="none" w:sz="0" w:space="0" w:color="auto"/>
      </w:divBdr>
    </w:div>
    <w:div w:id="1740636995">
      <w:bodyDiv w:val="1"/>
      <w:marLeft w:val="0"/>
      <w:marRight w:val="0"/>
      <w:marTop w:val="0"/>
      <w:marBottom w:val="0"/>
      <w:divBdr>
        <w:top w:val="none" w:sz="0" w:space="0" w:color="auto"/>
        <w:left w:val="none" w:sz="0" w:space="0" w:color="auto"/>
        <w:bottom w:val="none" w:sz="0" w:space="0" w:color="auto"/>
        <w:right w:val="none" w:sz="0" w:space="0" w:color="auto"/>
      </w:divBdr>
    </w:div>
    <w:div w:id="1874999046">
      <w:bodyDiv w:val="1"/>
      <w:marLeft w:val="0"/>
      <w:marRight w:val="0"/>
      <w:marTop w:val="0"/>
      <w:marBottom w:val="0"/>
      <w:divBdr>
        <w:top w:val="none" w:sz="0" w:space="0" w:color="auto"/>
        <w:left w:val="none" w:sz="0" w:space="0" w:color="auto"/>
        <w:bottom w:val="none" w:sz="0" w:space="0" w:color="auto"/>
        <w:right w:val="none" w:sz="0" w:space="0" w:color="auto"/>
      </w:divBdr>
    </w:div>
    <w:div w:id="1875728454">
      <w:bodyDiv w:val="1"/>
      <w:marLeft w:val="0"/>
      <w:marRight w:val="0"/>
      <w:marTop w:val="0"/>
      <w:marBottom w:val="0"/>
      <w:divBdr>
        <w:top w:val="none" w:sz="0" w:space="0" w:color="auto"/>
        <w:left w:val="none" w:sz="0" w:space="0" w:color="auto"/>
        <w:bottom w:val="none" w:sz="0" w:space="0" w:color="auto"/>
        <w:right w:val="none" w:sz="0" w:space="0" w:color="auto"/>
      </w:divBdr>
    </w:div>
    <w:div w:id="1978027074">
      <w:bodyDiv w:val="1"/>
      <w:marLeft w:val="0"/>
      <w:marRight w:val="0"/>
      <w:marTop w:val="0"/>
      <w:marBottom w:val="0"/>
      <w:divBdr>
        <w:top w:val="none" w:sz="0" w:space="0" w:color="auto"/>
        <w:left w:val="none" w:sz="0" w:space="0" w:color="auto"/>
        <w:bottom w:val="none" w:sz="0" w:space="0" w:color="auto"/>
        <w:right w:val="none" w:sz="0" w:space="0" w:color="auto"/>
      </w:divBdr>
    </w:div>
    <w:div w:id="199972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rp.mace.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corp.mace.com/2018/03/mace-reports-fourth-quarter-and-full-year-2017-financial-results/" TargetMode="External"/><Relationship Id="rId17"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8C2CEB3EC79F45B34FDA6BDF962338" ma:contentTypeVersion="8" ma:contentTypeDescription="Create a new document." ma:contentTypeScope="" ma:versionID="df771626dc20ba5edadba2f7c42c6eec">
  <xsd:schema xmlns:xsd="http://www.w3.org/2001/XMLSchema" xmlns:xs="http://www.w3.org/2001/XMLSchema" xmlns:p="http://schemas.microsoft.com/office/2006/metadata/properties" xmlns:ns3="3ff55851-953a-40f7-9e6c-ace64d5706d9" xmlns:ns4="8907011b-d17e-48c8-b134-cda612904264" targetNamespace="http://schemas.microsoft.com/office/2006/metadata/properties" ma:root="true" ma:fieldsID="5c11478e6dc32dc2bcd4048468065650" ns3:_="" ns4:_="">
    <xsd:import namespace="3ff55851-953a-40f7-9e6c-ace64d5706d9"/>
    <xsd:import namespace="8907011b-d17e-48c8-b134-cda61290426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f55851-953a-40f7-9e6c-ace64d570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07011b-d17e-48c8-b134-cda6129042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5F17C-385E-49BB-BD5A-CD1B27D2EB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AE9560-B3B7-495D-A99C-76DFA0A9C3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f55851-953a-40f7-9e6c-ace64d5706d9"/>
    <ds:schemaRef ds:uri="8907011b-d17e-48c8-b134-cda612904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EC4E6C-2C62-4C36-AB9D-606FFA92AC6A}">
  <ds:schemaRefs>
    <ds:schemaRef ds:uri="http://schemas.microsoft.com/sharepoint/v3/contenttype/forms"/>
  </ds:schemaRefs>
</ds:datastoreItem>
</file>

<file path=customXml/itemProps4.xml><?xml version="1.0" encoding="utf-8"?>
<ds:datastoreItem xmlns:ds="http://schemas.openxmlformats.org/officeDocument/2006/customXml" ds:itemID="{2B385831-51BD-4D3A-B5A6-8BA6B1797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1660</Words>
  <Characters>9466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Barrus</dc:creator>
  <cp:keywords/>
  <dc:description/>
  <cp:lastModifiedBy>Mike Weisbarth</cp:lastModifiedBy>
  <cp:revision>3</cp:revision>
  <cp:lastPrinted>2022-03-28T19:59:00Z</cp:lastPrinted>
  <dcterms:created xsi:type="dcterms:W3CDTF">2022-05-02T21:12:00Z</dcterms:created>
  <dcterms:modified xsi:type="dcterms:W3CDTF">2022-05-02T21:18:00Z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0x010100798C2CEB3EC79F45B34FDA6BDF962338</vt:lpwstr>
  </property>
</Properties>
</file>